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FB" w:rsidRPr="003853FB" w:rsidRDefault="003853FB" w:rsidP="003853FB">
      <w:pPr>
        <w:shd w:val="clear" w:color="auto" w:fill="FFFFFF"/>
        <w:spacing w:before="240" w:after="240" w:line="240" w:lineRule="auto"/>
        <w:ind w:firstLine="709"/>
        <w:jc w:val="center"/>
        <w:outlineLvl w:val="1"/>
        <w:rPr>
          <w:rFonts w:ascii="Times New Roman" w:eastAsia="Times New Roman" w:hAnsi="Times New Roman" w:cs="Times New Roman"/>
          <w:b/>
          <w:bCs/>
          <w:sz w:val="24"/>
          <w:szCs w:val="24"/>
          <w:lang w:eastAsia="ru-RU"/>
        </w:rPr>
      </w:pPr>
      <w:bookmarkStart w:id="0" w:name="_GoBack"/>
      <w:r w:rsidRPr="003853FB">
        <w:rPr>
          <w:rFonts w:ascii="Times New Roman" w:eastAsia="Times New Roman" w:hAnsi="Times New Roman" w:cs="Times New Roman"/>
          <w:b/>
          <w:bCs/>
          <w:sz w:val="24"/>
          <w:szCs w:val="24"/>
          <w:lang w:eastAsia="ru-RU"/>
        </w:rPr>
        <w:t>О защите прав авиапассажиров, пострадавших в результате задержек авиарейсов</w:t>
      </w:r>
    </w:p>
    <w:bookmarkEnd w:id="0"/>
    <w:p w:rsidR="003853FB" w:rsidRPr="003853FB" w:rsidRDefault="003853FB" w:rsidP="003853FB">
      <w:pPr>
        <w:pStyle w:val="a4"/>
        <w:shd w:val="clear" w:color="auto" w:fill="FFFFFF"/>
        <w:spacing w:before="0" w:beforeAutospacing="0" w:after="240" w:afterAutospacing="0" w:line="294" w:lineRule="atLeast"/>
        <w:ind w:firstLine="709"/>
        <w:jc w:val="both"/>
      </w:pPr>
      <w:proofErr w:type="gramStart"/>
      <w:r w:rsidRPr="003853FB">
        <w:t>Согласно общим правилам ответственности перевозчика за задержку отправления пассажира, установленным пунктом 1 статьи 795 Гражданского кодекса Российской Федерации (далее - ГК РФ), за задержку отправления транспортного средства, перевозящего пассажира, или опоздание прибытия такого транспортного средства в пункт назначения,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w:t>
      </w:r>
      <w:proofErr w:type="gramEnd"/>
      <w:r w:rsidRPr="003853FB">
        <w:t xml:space="preserve">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3853FB" w:rsidRPr="003853FB" w:rsidRDefault="003853FB" w:rsidP="003853FB">
      <w:pPr>
        <w:pStyle w:val="a4"/>
        <w:shd w:val="clear" w:color="auto" w:fill="FFFFFF"/>
        <w:spacing w:before="0" w:beforeAutospacing="0" w:after="240" w:afterAutospacing="0" w:line="294" w:lineRule="atLeast"/>
        <w:ind w:firstLine="709"/>
        <w:jc w:val="both"/>
      </w:pPr>
      <w:proofErr w:type="gramStart"/>
      <w:r w:rsidRPr="003853FB">
        <w:t>В  соответствии со статьей 120 Воздушного кодекса Российской Федерации (далее - ВК РФ) за просрочку доставки пассажира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w:t>
      </w:r>
      <w:proofErr w:type="gramEnd"/>
      <w:r w:rsidRPr="003853FB">
        <w:t>, угрожающей жизни или здоровью пассажиров воздушного судна, либо иных обстоятельств, не зависящих от перевозчика.</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 xml:space="preserve"> При решении вопроса о том, явилось или не явилось неисполнение обязательства по перевозке прямым </w:t>
      </w:r>
      <w:proofErr w:type="gramStart"/>
      <w:r w:rsidRPr="003853FB">
        <w:t>следствием</w:t>
      </w:r>
      <w:proofErr w:type="gramEnd"/>
      <w:r w:rsidRPr="003853FB">
        <w:t xml:space="preserve"> так называемой непреодолимой силы, необходимо исходить из ее определения, приведенного в пункте 3 статьи 401 ГК РФ, т.е. из фактического наличия «чрезвычайных и непредотвратимых при данных условиях обстоятельств»</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 </w:t>
      </w:r>
      <w:proofErr w:type="gramStart"/>
      <w:r w:rsidRPr="003853FB">
        <w:t>Бремя доказывания существования обстоятельств, освобождающих перевозчика от ответственности перед пассажиром, также как и отсутствия связанной с этим вины, в любом случае - прямая обязанность перевозчика, которая не может быть переложена на пассажира (п. 2 статьи 401 ГК РФ и пункт 4 статьи 13 Закона Российской Федерации от 07.02.1992 № 2300-1 «О защите прав потребителей»).</w:t>
      </w:r>
      <w:proofErr w:type="gramEnd"/>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Особо следует иметь в виду, что пунктом 2 статьи 795 ГК РФ закреплено правило, согласно которому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В целях досудебного взыскания штрафа, предусмотренного статьей 120 ВК РФ, перевозчику пассажиром в аэропорту пункта отправления или в аэропорту пункта назначения по усмотрению заявителя предъявляется претензия в соответствии со статьей 124 ВК РФ. Причем согласно положениям статьи 126 ВК РФ при внутренних воздушных перевозках претензии могут быть предъявлены в течение</w:t>
      </w:r>
      <w:r w:rsidRPr="003853FB">
        <w:rPr>
          <w:rStyle w:val="apple-converted-space"/>
        </w:rPr>
        <w:t> </w:t>
      </w:r>
      <w:r w:rsidRPr="003853FB">
        <w:rPr>
          <w:rStyle w:val="a3"/>
        </w:rPr>
        <w:t>шести месяцев</w:t>
      </w:r>
      <w:r w:rsidRPr="003853FB">
        <w:t>.</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Иски к перевозчику согласно соответствующему правилу, содержащемуся в части 3 статьи 30 Гражданского процессуального кодекса Российской Федерации, предъявляются в суд по месту нахождения перевозчика, к которому в установленном порядке была предъявлена претензия.</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lastRenderedPageBreak/>
        <w:t>Кроме того, положениями пункта 1 статьи 106 ВК РФ закреплена обязанность перевозчика не только по организации обслуживания пассажиров воздушных судов, но и по обеспечению их точной и своевременной информацией о движении воздушных судов и предоставляемых услугах.</w:t>
      </w:r>
    </w:p>
    <w:p w:rsidR="003853FB" w:rsidRPr="003853FB" w:rsidRDefault="003853FB" w:rsidP="003853FB">
      <w:pPr>
        <w:pStyle w:val="a4"/>
        <w:shd w:val="clear" w:color="auto" w:fill="FFFFFF"/>
        <w:spacing w:before="0" w:beforeAutospacing="0" w:after="240" w:afterAutospacing="0" w:line="294" w:lineRule="atLeast"/>
        <w:ind w:firstLine="709"/>
        <w:jc w:val="both"/>
      </w:pPr>
      <w:proofErr w:type="gramStart"/>
      <w:r w:rsidRPr="003853FB">
        <w:t>Согласно требованиям пункта 72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 июня 2007 г. № 82 (далее - ФАП),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w:t>
      </w:r>
      <w:r w:rsidRPr="003853FB">
        <w:rPr>
          <w:rStyle w:val="a3"/>
        </w:rPr>
        <w:t>расписания движения воздушных судов, а чартерные рейсы - в соответствии</w:t>
      </w:r>
      <w:proofErr w:type="gramEnd"/>
      <w:r w:rsidRPr="003853FB">
        <w:rPr>
          <w:rStyle w:val="a3"/>
        </w:rPr>
        <w:t xml:space="preserve"> с планом (графиком) чартерных перевозок</w:t>
      </w:r>
      <w:r w:rsidRPr="003853FB">
        <w:t>. При этом пунктом 73 ФАП определены требования к информации по каждому регулярному рейсу, которым должно отвечать опубликованное расписание движения воздушных судов.</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В случае изменения расписания движения воздушных судов перевозчик должен принять возможные меры по информированию пассажиров, с которыми заключен договор воздушной перевозки, об изменении расписания движения воздушных судов любым доступным способом (пункт 74 ФАП).</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Информация о задержке или отмене рейса, а также о причинах задержки или отмены рейса доводится до пассажиров перевозчиком или организацией, осуществляющей аэропортовую деятельность (обслуживающей организацией), непосредственно в аэропорту в визуальной и/или акустической форме (пункт 92 ФАП). При этом в соответствии с требованиями пункта 99 ФАП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 предоставление комнат матери и ребенка пассажиру с ребенком в возрасте до семи лет;</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 два телефонных звонка или два сообщения по электронной почте при ожидании отправления рейса более двух часов;</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 обеспечение прохладительными напитками при ожидании отправления рейса более двух часов;</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 размещение в гостинице при ожидании вылета рейса более восьми часов - в дневное время и более шести часов - в ночное время;</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 доставка транспортом от аэропорта до гостиницы и обратно в тех случаях, когда гостиница предоставляется без взимания дополнительной платы;</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t>- организация хранения багажа.</w:t>
      </w:r>
    </w:p>
    <w:p w:rsidR="003853FB" w:rsidRPr="003853FB" w:rsidRDefault="003853FB" w:rsidP="003853FB">
      <w:pPr>
        <w:pStyle w:val="a4"/>
        <w:shd w:val="clear" w:color="auto" w:fill="FFFFFF"/>
        <w:spacing w:before="0" w:beforeAutospacing="0" w:after="240" w:afterAutospacing="0" w:line="294" w:lineRule="atLeast"/>
        <w:ind w:firstLine="709"/>
        <w:jc w:val="both"/>
      </w:pPr>
      <w:r w:rsidRPr="003853FB">
        <w:lastRenderedPageBreak/>
        <w:t>Все эти услуги предоставляются пассажирам без взимания дополнительной платы.</w:t>
      </w:r>
    </w:p>
    <w:p w:rsidR="003853FB" w:rsidRPr="003853FB" w:rsidRDefault="003853FB" w:rsidP="003853FB">
      <w:pPr>
        <w:pStyle w:val="a4"/>
        <w:shd w:val="clear" w:color="auto" w:fill="FFFFFF"/>
        <w:spacing w:before="0" w:beforeAutospacing="0" w:after="240" w:afterAutospacing="0" w:line="294" w:lineRule="atLeast"/>
        <w:ind w:firstLine="709"/>
        <w:jc w:val="both"/>
      </w:pPr>
      <w:proofErr w:type="gramStart"/>
      <w:r w:rsidRPr="003853FB">
        <w:t>Разъясняем, что как сам факт отмены или задержки рейса по вине перевозчика, а также неисполнение им императивно возложенных на него обязанностей (из числа вышеперечисленных) по соответствующему обслуживанию пассажиров могут в случае виновного перерыва в перевозке являться </w:t>
      </w:r>
      <w:r w:rsidRPr="003853FB">
        <w:rPr>
          <w:rStyle w:val="a3"/>
        </w:rPr>
        <w:t>основаниями</w:t>
      </w:r>
      <w:r w:rsidRPr="003853FB">
        <w:t> для предъявления пассажирами перевозчику требования о компенсации </w:t>
      </w:r>
      <w:r w:rsidRPr="003853FB">
        <w:rPr>
          <w:rStyle w:val="a3"/>
        </w:rPr>
        <w:t>морального вреда</w:t>
      </w:r>
      <w:r w:rsidRPr="003853FB">
        <w:t> ввиду причинения им соответствующих физических и нравственных страданий (ст.15  Закона Российской Федерации от</w:t>
      </w:r>
      <w:proofErr w:type="gramEnd"/>
      <w:r w:rsidRPr="003853FB">
        <w:t xml:space="preserve"> </w:t>
      </w:r>
      <w:proofErr w:type="gramStart"/>
      <w:r w:rsidRPr="003853FB">
        <w:t>07.02.1992 N 2300-1 "О защите прав потребителей").</w:t>
      </w:r>
      <w:proofErr w:type="gramEnd"/>
      <w:r w:rsidRPr="003853FB">
        <w:t xml:space="preserve"> Размер компенсации морального вреда определяется судом и не зависит от размера возмещения имущественного вреда.</w:t>
      </w:r>
    </w:p>
    <w:p w:rsidR="003853FB" w:rsidRPr="003853FB" w:rsidRDefault="003853FB" w:rsidP="003853FB">
      <w:pPr>
        <w:pStyle w:val="a4"/>
        <w:shd w:val="clear" w:color="auto" w:fill="FFFFFF"/>
        <w:spacing w:before="0" w:beforeAutospacing="0" w:after="240" w:afterAutospacing="0" w:line="294" w:lineRule="atLeast"/>
        <w:ind w:firstLine="709"/>
        <w:jc w:val="both"/>
      </w:pPr>
      <w:proofErr w:type="gramStart"/>
      <w:r w:rsidRPr="003853FB">
        <w:t xml:space="preserve">Также обращаем внимание туристов, что в соответствии с п. 50 Постановления Пленума Верховного Суда Российской Федерации от 28 июня 2012 г. № 17 ответственность перед туристом и (или) иным заказчиком за качество исполнения обязательств по договору о реализации туристского продукта, заключенному </w:t>
      </w:r>
      <w:proofErr w:type="spellStart"/>
      <w:r w:rsidRPr="003853FB">
        <w:t>турагентом</w:t>
      </w:r>
      <w:proofErr w:type="spellEnd"/>
      <w:r w:rsidRPr="003853FB">
        <w:t xml:space="preserve"> как от имени туроператора, так и от своего имени, несет </w:t>
      </w:r>
      <w:r w:rsidRPr="003853FB">
        <w:rPr>
          <w:rStyle w:val="a3"/>
        </w:rPr>
        <w:t>туроператор</w:t>
      </w:r>
      <w:r w:rsidRPr="003853FB">
        <w:t> (в том числе за неоказание или ненадлежащее оказание</w:t>
      </w:r>
      <w:proofErr w:type="gramEnd"/>
      <w:r w:rsidRPr="003853FB">
        <w:t xml:space="preserve"> туристам услуг, входящих в туристский продукт, независимо от того, кем должны были оказываться или оказывались эти услуги),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(статья 9 Федерального закона от 24 ноября 1996 года № 132-ФЗ «Об основах туристской деятельности»).</w:t>
      </w:r>
    </w:p>
    <w:p w:rsidR="003853FB" w:rsidRPr="003853FB" w:rsidRDefault="003853FB" w:rsidP="003853FB">
      <w:pPr>
        <w:pStyle w:val="a4"/>
        <w:shd w:val="clear" w:color="auto" w:fill="FFFFFF"/>
        <w:spacing w:before="0" w:beforeAutospacing="0" w:after="240" w:afterAutospacing="0" w:line="294" w:lineRule="atLeast"/>
        <w:ind w:firstLine="709"/>
        <w:jc w:val="both"/>
      </w:pPr>
      <w:proofErr w:type="gramStart"/>
      <w:r w:rsidRPr="003853FB">
        <w:t>В связи с этим, по спорам, возникающим в связи с осуществлением </w:t>
      </w:r>
      <w:r w:rsidRPr="003853FB">
        <w:rPr>
          <w:rStyle w:val="a3"/>
        </w:rPr>
        <w:t>чартерных</w:t>
      </w:r>
      <w:r w:rsidRPr="003853FB">
        <w:t> воздушных перевозок пассажиров в рамках исполнения договора о реализации туристского продукта, </w:t>
      </w:r>
      <w:r w:rsidRPr="003853FB">
        <w:rPr>
          <w:rStyle w:val="a3"/>
        </w:rPr>
        <w:t>надлежащим ответчиком и исполнителем договора перевозки с потребителем признается</w:t>
      </w:r>
      <w:r w:rsidRPr="003853FB">
        <w:rPr>
          <w:rStyle w:val="apple-converted-space"/>
          <w:b/>
          <w:bCs/>
        </w:rPr>
        <w:t> </w:t>
      </w:r>
      <w:r w:rsidRPr="003853FB">
        <w:rPr>
          <w:rStyle w:val="a3"/>
        </w:rPr>
        <w:t>туроператор,</w:t>
      </w:r>
      <w:r w:rsidRPr="003853FB">
        <w:t> который в соответствии с пунктом 2 статьи 638 ГК РФ вправе без согласия арендодателя по договору аренды (фрахтования на время) транспортного средства от своего имени заключать с</w:t>
      </w:r>
      <w:proofErr w:type="gramEnd"/>
      <w:r w:rsidRPr="003853FB">
        <w:t xml:space="preserve"> третьими лицами договоры перевозки.</w:t>
      </w:r>
    </w:p>
    <w:p w:rsidR="00AB5734" w:rsidRPr="003853FB" w:rsidRDefault="00AB5734" w:rsidP="003853FB">
      <w:pPr>
        <w:ind w:firstLine="709"/>
        <w:rPr>
          <w:rFonts w:ascii="Times New Roman" w:hAnsi="Times New Roman" w:cs="Times New Roman"/>
          <w:sz w:val="24"/>
          <w:szCs w:val="24"/>
        </w:rPr>
      </w:pPr>
    </w:p>
    <w:sectPr w:rsidR="00AB5734" w:rsidRPr="00385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74"/>
    <w:rsid w:val="00002C57"/>
    <w:rsid w:val="00003A43"/>
    <w:rsid w:val="00006257"/>
    <w:rsid w:val="0002045A"/>
    <w:rsid w:val="000244D1"/>
    <w:rsid w:val="00034D50"/>
    <w:rsid w:val="00037015"/>
    <w:rsid w:val="00042743"/>
    <w:rsid w:val="00045A6E"/>
    <w:rsid w:val="00051003"/>
    <w:rsid w:val="00061FFE"/>
    <w:rsid w:val="00071CFC"/>
    <w:rsid w:val="00080D23"/>
    <w:rsid w:val="00092A81"/>
    <w:rsid w:val="00092EDA"/>
    <w:rsid w:val="00092FFA"/>
    <w:rsid w:val="000A173D"/>
    <w:rsid w:val="000D029A"/>
    <w:rsid w:val="000D1599"/>
    <w:rsid w:val="000D6BD9"/>
    <w:rsid w:val="000E2895"/>
    <w:rsid w:val="000E4E63"/>
    <w:rsid w:val="000F485E"/>
    <w:rsid w:val="00100CB7"/>
    <w:rsid w:val="00110162"/>
    <w:rsid w:val="00111931"/>
    <w:rsid w:val="00112F52"/>
    <w:rsid w:val="001133B1"/>
    <w:rsid w:val="00117831"/>
    <w:rsid w:val="0013540C"/>
    <w:rsid w:val="00137CB1"/>
    <w:rsid w:val="00142A56"/>
    <w:rsid w:val="00143C17"/>
    <w:rsid w:val="00154162"/>
    <w:rsid w:val="001555AE"/>
    <w:rsid w:val="00155E00"/>
    <w:rsid w:val="001614A7"/>
    <w:rsid w:val="0016518F"/>
    <w:rsid w:val="001653FD"/>
    <w:rsid w:val="0016556C"/>
    <w:rsid w:val="0017189E"/>
    <w:rsid w:val="00172928"/>
    <w:rsid w:val="00172CC5"/>
    <w:rsid w:val="00172D40"/>
    <w:rsid w:val="001831E4"/>
    <w:rsid w:val="00185B6F"/>
    <w:rsid w:val="001A2538"/>
    <w:rsid w:val="001A59AE"/>
    <w:rsid w:val="001A7B0E"/>
    <w:rsid w:val="001B7A71"/>
    <w:rsid w:val="001C318F"/>
    <w:rsid w:val="001C7BF2"/>
    <w:rsid w:val="001D0A31"/>
    <w:rsid w:val="001D6D80"/>
    <w:rsid w:val="001E58DB"/>
    <w:rsid w:val="001F05DA"/>
    <w:rsid w:val="001F6DE8"/>
    <w:rsid w:val="00200019"/>
    <w:rsid w:val="002004B0"/>
    <w:rsid w:val="002060F3"/>
    <w:rsid w:val="00225F0B"/>
    <w:rsid w:val="0022607F"/>
    <w:rsid w:val="002371D0"/>
    <w:rsid w:val="002449E2"/>
    <w:rsid w:val="0026119D"/>
    <w:rsid w:val="00264000"/>
    <w:rsid w:val="002644E0"/>
    <w:rsid w:val="002707DA"/>
    <w:rsid w:val="00294982"/>
    <w:rsid w:val="00295D74"/>
    <w:rsid w:val="002A0FCA"/>
    <w:rsid w:val="002A1F72"/>
    <w:rsid w:val="002A22E8"/>
    <w:rsid w:val="002A46D2"/>
    <w:rsid w:val="002A4CD1"/>
    <w:rsid w:val="002A52BD"/>
    <w:rsid w:val="002B15BA"/>
    <w:rsid w:val="002B3E1D"/>
    <w:rsid w:val="002B4256"/>
    <w:rsid w:val="002B5E82"/>
    <w:rsid w:val="002C0570"/>
    <w:rsid w:val="002C1D72"/>
    <w:rsid w:val="002C2CEC"/>
    <w:rsid w:val="002C37AA"/>
    <w:rsid w:val="002D28DF"/>
    <w:rsid w:val="002D4854"/>
    <w:rsid w:val="002D5E0E"/>
    <w:rsid w:val="002E3B53"/>
    <w:rsid w:val="002E62BF"/>
    <w:rsid w:val="002F46E8"/>
    <w:rsid w:val="002F4D82"/>
    <w:rsid w:val="003032CC"/>
    <w:rsid w:val="00303E2C"/>
    <w:rsid w:val="00306532"/>
    <w:rsid w:val="0032065C"/>
    <w:rsid w:val="00322133"/>
    <w:rsid w:val="00325891"/>
    <w:rsid w:val="00327F04"/>
    <w:rsid w:val="00331397"/>
    <w:rsid w:val="003434A9"/>
    <w:rsid w:val="00343733"/>
    <w:rsid w:val="00370530"/>
    <w:rsid w:val="00384022"/>
    <w:rsid w:val="003853FB"/>
    <w:rsid w:val="00387DD2"/>
    <w:rsid w:val="00390D32"/>
    <w:rsid w:val="00390D4B"/>
    <w:rsid w:val="00391622"/>
    <w:rsid w:val="00392B3B"/>
    <w:rsid w:val="003B3027"/>
    <w:rsid w:val="003C1087"/>
    <w:rsid w:val="003C678D"/>
    <w:rsid w:val="003C7056"/>
    <w:rsid w:val="003C762A"/>
    <w:rsid w:val="003E3B10"/>
    <w:rsid w:val="003E79CE"/>
    <w:rsid w:val="003F2D6F"/>
    <w:rsid w:val="003F7647"/>
    <w:rsid w:val="00401891"/>
    <w:rsid w:val="00401E81"/>
    <w:rsid w:val="00402BCD"/>
    <w:rsid w:val="00407690"/>
    <w:rsid w:val="00420C67"/>
    <w:rsid w:val="00437918"/>
    <w:rsid w:val="00442D06"/>
    <w:rsid w:val="00451559"/>
    <w:rsid w:val="00453549"/>
    <w:rsid w:val="00463C6C"/>
    <w:rsid w:val="00466757"/>
    <w:rsid w:val="0047542C"/>
    <w:rsid w:val="0047553F"/>
    <w:rsid w:val="00475578"/>
    <w:rsid w:val="00486EF1"/>
    <w:rsid w:val="00490DB0"/>
    <w:rsid w:val="00493B30"/>
    <w:rsid w:val="004B0E02"/>
    <w:rsid w:val="004B7341"/>
    <w:rsid w:val="004D0E3A"/>
    <w:rsid w:val="004D756C"/>
    <w:rsid w:val="004D7C77"/>
    <w:rsid w:val="004E10A2"/>
    <w:rsid w:val="004F37D0"/>
    <w:rsid w:val="004F433E"/>
    <w:rsid w:val="00500763"/>
    <w:rsid w:val="00505DD8"/>
    <w:rsid w:val="00507BF8"/>
    <w:rsid w:val="00510ED0"/>
    <w:rsid w:val="0051354A"/>
    <w:rsid w:val="00515189"/>
    <w:rsid w:val="00521716"/>
    <w:rsid w:val="005262DD"/>
    <w:rsid w:val="00553B7B"/>
    <w:rsid w:val="0055767F"/>
    <w:rsid w:val="00562222"/>
    <w:rsid w:val="005626DB"/>
    <w:rsid w:val="00570386"/>
    <w:rsid w:val="00571975"/>
    <w:rsid w:val="0057264C"/>
    <w:rsid w:val="00582B63"/>
    <w:rsid w:val="0058477E"/>
    <w:rsid w:val="005914D0"/>
    <w:rsid w:val="00596B08"/>
    <w:rsid w:val="005B382B"/>
    <w:rsid w:val="005B3843"/>
    <w:rsid w:val="005B520E"/>
    <w:rsid w:val="005B62C9"/>
    <w:rsid w:val="005B6722"/>
    <w:rsid w:val="005B7EAD"/>
    <w:rsid w:val="005C3082"/>
    <w:rsid w:val="005C314F"/>
    <w:rsid w:val="005C328A"/>
    <w:rsid w:val="005C70A3"/>
    <w:rsid w:val="005D0CE7"/>
    <w:rsid w:val="005D3175"/>
    <w:rsid w:val="005E02D7"/>
    <w:rsid w:val="005E3246"/>
    <w:rsid w:val="005E3532"/>
    <w:rsid w:val="005E3A9D"/>
    <w:rsid w:val="0060293E"/>
    <w:rsid w:val="006150A6"/>
    <w:rsid w:val="00617BD3"/>
    <w:rsid w:val="00620A49"/>
    <w:rsid w:val="006222DA"/>
    <w:rsid w:val="00624D7D"/>
    <w:rsid w:val="00625AB3"/>
    <w:rsid w:val="00626F39"/>
    <w:rsid w:val="00631226"/>
    <w:rsid w:val="00631F7C"/>
    <w:rsid w:val="00645C1A"/>
    <w:rsid w:val="00646BF2"/>
    <w:rsid w:val="00646F23"/>
    <w:rsid w:val="00650BEF"/>
    <w:rsid w:val="00656CB9"/>
    <w:rsid w:val="00661FFF"/>
    <w:rsid w:val="006628C6"/>
    <w:rsid w:val="00676523"/>
    <w:rsid w:val="00696804"/>
    <w:rsid w:val="006A3C56"/>
    <w:rsid w:val="006A63DC"/>
    <w:rsid w:val="006B7526"/>
    <w:rsid w:val="006C04F1"/>
    <w:rsid w:val="006C1480"/>
    <w:rsid w:val="006D5D31"/>
    <w:rsid w:val="006E369A"/>
    <w:rsid w:val="006E5636"/>
    <w:rsid w:val="00700C42"/>
    <w:rsid w:val="007017DC"/>
    <w:rsid w:val="00703F2D"/>
    <w:rsid w:val="00707476"/>
    <w:rsid w:val="00713867"/>
    <w:rsid w:val="00715157"/>
    <w:rsid w:val="00724E07"/>
    <w:rsid w:val="007256D6"/>
    <w:rsid w:val="00730EF6"/>
    <w:rsid w:val="00734F5D"/>
    <w:rsid w:val="00736FE0"/>
    <w:rsid w:val="00740439"/>
    <w:rsid w:val="007429CE"/>
    <w:rsid w:val="00743F72"/>
    <w:rsid w:val="00750EF9"/>
    <w:rsid w:val="007553ED"/>
    <w:rsid w:val="00760E10"/>
    <w:rsid w:val="00783ADE"/>
    <w:rsid w:val="00790529"/>
    <w:rsid w:val="00795707"/>
    <w:rsid w:val="007962CD"/>
    <w:rsid w:val="00796967"/>
    <w:rsid w:val="007974F3"/>
    <w:rsid w:val="00797F3E"/>
    <w:rsid w:val="007B15B8"/>
    <w:rsid w:val="007B5D81"/>
    <w:rsid w:val="007C23D3"/>
    <w:rsid w:val="007C492C"/>
    <w:rsid w:val="007C562D"/>
    <w:rsid w:val="007C7D59"/>
    <w:rsid w:val="007D0F1A"/>
    <w:rsid w:val="007D2794"/>
    <w:rsid w:val="007D343B"/>
    <w:rsid w:val="007E44EA"/>
    <w:rsid w:val="007F05AB"/>
    <w:rsid w:val="007F7093"/>
    <w:rsid w:val="007F74AA"/>
    <w:rsid w:val="00802F01"/>
    <w:rsid w:val="00804390"/>
    <w:rsid w:val="0080595E"/>
    <w:rsid w:val="0081492B"/>
    <w:rsid w:val="0083023E"/>
    <w:rsid w:val="00840D46"/>
    <w:rsid w:val="008419FB"/>
    <w:rsid w:val="00853D8A"/>
    <w:rsid w:val="00854D9C"/>
    <w:rsid w:val="00866DEB"/>
    <w:rsid w:val="00870439"/>
    <w:rsid w:val="0087154C"/>
    <w:rsid w:val="0087591B"/>
    <w:rsid w:val="00881A35"/>
    <w:rsid w:val="00897FA3"/>
    <w:rsid w:val="008A05DA"/>
    <w:rsid w:val="008A1D27"/>
    <w:rsid w:val="008A3495"/>
    <w:rsid w:val="008A797B"/>
    <w:rsid w:val="008B2478"/>
    <w:rsid w:val="008B2A9E"/>
    <w:rsid w:val="008B4BF1"/>
    <w:rsid w:val="008B5DFA"/>
    <w:rsid w:val="008B6C24"/>
    <w:rsid w:val="008B7898"/>
    <w:rsid w:val="008C1D35"/>
    <w:rsid w:val="008C6101"/>
    <w:rsid w:val="008F2225"/>
    <w:rsid w:val="008F6CEB"/>
    <w:rsid w:val="008F6D0E"/>
    <w:rsid w:val="009017A3"/>
    <w:rsid w:val="00901FF5"/>
    <w:rsid w:val="00920D0E"/>
    <w:rsid w:val="00925BB2"/>
    <w:rsid w:val="00930A03"/>
    <w:rsid w:val="0093381B"/>
    <w:rsid w:val="009354EB"/>
    <w:rsid w:val="0093611D"/>
    <w:rsid w:val="00943F89"/>
    <w:rsid w:val="009477E9"/>
    <w:rsid w:val="0094787D"/>
    <w:rsid w:val="0095050F"/>
    <w:rsid w:val="00954721"/>
    <w:rsid w:val="009573AD"/>
    <w:rsid w:val="00975CDC"/>
    <w:rsid w:val="00981723"/>
    <w:rsid w:val="00987C88"/>
    <w:rsid w:val="009B097E"/>
    <w:rsid w:val="009B349B"/>
    <w:rsid w:val="009C1A23"/>
    <w:rsid w:val="009E24F4"/>
    <w:rsid w:val="009E6D89"/>
    <w:rsid w:val="009F3D67"/>
    <w:rsid w:val="00A00B2F"/>
    <w:rsid w:val="00A07B05"/>
    <w:rsid w:val="00A124F4"/>
    <w:rsid w:val="00A175A6"/>
    <w:rsid w:val="00A22F56"/>
    <w:rsid w:val="00A307C8"/>
    <w:rsid w:val="00A317D5"/>
    <w:rsid w:val="00A3352F"/>
    <w:rsid w:val="00A33A25"/>
    <w:rsid w:val="00A40C14"/>
    <w:rsid w:val="00A5004D"/>
    <w:rsid w:val="00A516FE"/>
    <w:rsid w:val="00A70456"/>
    <w:rsid w:val="00A71E92"/>
    <w:rsid w:val="00A7597C"/>
    <w:rsid w:val="00A7676B"/>
    <w:rsid w:val="00A80B0E"/>
    <w:rsid w:val="00A831A8"/>
    <w:rsid w:val="00A83975"/>
    <w:rsid w:val="00A83C81"/>
    <w:rsid w:val="00A9462A"/>
    <w:rsid w:val="00A9787A"/>
    <w:rsid w:val="00AA769D"/>
    <w:rsid w:val="00AA7A05"/>
    <w:rsid w:val="00AB1940"/>
    <w:rsid w:val="00AB5734"/>
    <w:rsid w:val="00AC1170"/>
    <w:rsid w:val="00AC5A45"/>
    <w:rsid w:val="00AD71EB"/>
    <w:rsid w:val="00AE16CB"/>
    <w:rsid w:val="00AE52FA"/>
    <w:rsid w:val="00AE6BD1"/>
    <w:rsid w:val="00AE6DFA"/>
    <w:rsid w:val="00B00936"/>
    <w:rsid w:val="00B0138A"/>
    <w:rsid w:val="00B05A28"/>
    <w:rsid w:val="00B1140F"/>
    <w:rsid w:val="00B11C44"/>
    <w:rsid w:val="00B20061"/>
    <w:rsid w:val="00B21C64"/>
    <w:rsid w:val="00B21FC9"/>
    <w:rsid w:val="00B24034"/>
    <w:rsid w:val="00B2681B"/>
    <w:rsid w:val="00B310AE"/>
    <w:rsid w:val="00B33488"/>
    <w:rsid w:val="00B34FE6"/>
    <w:rsid w:val="00B358A9"/>
    <w:rsid w:val="00B36099"/>
    <w:rsid w:val="00B36DC0"/>
    <w:rsid w:val="00B37796"/>
    <w:rsid w:val="00B471B9"/>
    <w:rsid w:val="00B66184"/>
    <w:rsid w:val="00B76F84"/>
    <w:rsid w:val="00B85A7D"/>
    <w:rsid w:val="00B87FF5"/>
    <w:rsid w:val="00B90885"/>
    <w:rsid w:val="00B91FE0"/>
    <w:rsid w:val="00BA1119"/>
    <w:rsid w:val="00BA3703"/>
    <w:rsid w:val="00BA4426"/>
    <w:rsid w:val="00BB06A2"/>
    <w:rsid w:val="00BB33E2"/>
    <w:rsid w:val="00BC06E2"/>
    <w:rsid w:val="00BC1EC9"/>
    <w:rsid w:val="00BC4C90"/>
    <w:rsid w:val="00BC772F"/>
    <w:rsid w:val="00BE14C1"/>
    <w:rsid w:val="00BF6712"/>
    <w:rsid w:val="00BF6C4E"/>
    <w:rsid w:val="00C06E5A"/>
    <w:rsid w:val="00C13005"/>
    <w:rsid w:val="00C13A22"/>
    <w:rsid w:val="00C24B74"/>
    <w:rsid w:val="00C25282"/>
    <w:rsid w:val="00C31D63"/>
    <w:rsid w:val="00C32941"/>
    <w:rsid w:val="00C4636C"/>
    <w:rsid w:val="00C4688E"/>
    <w:rsid w:val="00C57944"/>
    <w:rsid w:val="00C672F7"/>
    <w:rsid w:val="00C75D61"/>
    <w:rsid w:val="00C76813"/>
    <w:rsid w:val="00C80E2F"/>
    <w:rsid w:val="00C83A19"/>
    <w:rsid w:val="00C949FD"/>
    <w:rsid w:val="00CA1787"/>
    <w:rsid w:val="00CB4097"/>
    <w:rsid w:val="00CB6DE9"/>
    <w:rsid w:val="00CC2952"/>
    <w:rsid w:val="00CC5C71"/>
    <w:rsid w:val="00CD4793"/>
    <w:rsid w:val="00D14477"/>
    <w:rsid w:val="00D2655C"/>
    <w:rsid w:val="00D34D71"/>
    <w:rsid w:val="00D44821"/>
    <w:rsid w:val="00D525E8"/>
    <w:rsid w:val="00D60C2A"/>
    <w:rsid w:val="00D61ECA"/>
    <w:rsid w:val="00D63EB5"/>
    <w:rsid w:val="00D70C3F"/>
    <w:rsid w:val="00D77E75"/>
    <w:rsid w:val="00D82086"/>
    <w:rsid w:val="00D8473C"/>
    <w:rsid w:val="00D873CA"/>
    <w:rsid w:val="00D902EB"/>
    <w:rsid w:val="00D92CF8"/>
    <w:rsid w:val="00D96008"/>
    <w:rsid w:val="00DB0509"/>
    <w:rsid w:val="00DB1AC7"/>
    <w:rsid w:val="00DB76A8"/>
    <w:rsid w:val="00DC4512"/>
    <w:rsid w:val="00DC69DA"/>
    <w:rsid w:val="00DD3090"/>
    <w:rsid w:val="00DD3864"/>
    <w:rsid w:val="00DD4983"/>
    <w:rsid w:val="00DF6BC6"/>
    <w:rsid w:val="00E006E3"/>
    <w:rsid w:val="00E07C81"/>
    <w:rsid w:val="00E10760"/>
    <w:rsid w:val="00E236F8"/>
    <w:rsid w:val="00E260B1"/>
    <w:rsid w:val="00E27946"/>
    <w:rsid w:val="00E33F84"/>
    <w:rsid w:val="00E465F7"/>
    <w:rsid w:val="00E5309E"/>
    <w:rsid w:val="00E62F02"/>
    <w:rsid w:val="00E63291"/>
    <w:rsid w:val="00E63510"/>
    <w:rsid w:val="00E74C13"/>
    <w:rsid w:val="00E8304E"/>
    <w:rsid w:val="00E830F8"/>
    <w:rsid w:val="00E84CF3"/>
    <w:rsid w:val="00E96E4A"/>
    <w:rsid w:val="00E978AD"/>
    <w:rsid w:val="00EA0D66"/>
    <w:rsid w:val="00EA42BC"/>
    <w:rsid w:val="00EB4D74"/>
    <w:rsid w:val="00EC48B9"/>
    <w:rsid w:val="00ED5B39"/>
    <w:rsid w:val="00ED6B69"/>
    <w:rsid w:val="00ED7EBF"/>
    <w:rsid w:val="00EF343B"/>
    <w:rsid w:val="00EF7F59"/>
    <w:rsid w:val="00F06D37"/>
    <w:rsid w:val="00F204ED"/>
    <w:rsid w:val="00F208B2"/>
    <w:rsid w:val="00F367B2"/>
    <w:rsid w:val="00F37442"/>
    <w:rsid w:val="00F4054A"/>
    <w:rsid w:val="00F45DBE"/>
    <w:rsid w:val="00F47F02"/>
    <w:rsid w:val="00F62738"/>
    <w:rsid w:val="00F6722A"/>
    <w:rsid w:val="00F67BC6"/>
    <w:rsid w:val="00F75600"/>
    <w:rsid w:val="00F83227"/>
    <w:rsid w:val="00F843A8"/>
    <w:rsid w:val="00F84452"/>
    <w:rsid w:val="00F845C2"/>
    <w:rsid w:val="00F84E30"/>
    <w:rsid w:val="00F867BD"/>
    <w:rsid w:val="00F86FAA"/>
    <w:rsid w:val="00F97643"/>
    <w:rsid w:val="00FC0838"/>
    <w:rsid w:val="00FC1F08"/>
    <w:rsid w:val="00FC4EAE"/>
    <w:rsid w:val="00FD1BB6"/>
    <w:rsid w:val="00FD5212"/>
    <w:rsid w:val="00FE1F16"/>
    <w:rsid w:val="00FE3CD7"/>
    <w:rsid w:val="00FE438A"/>
    <w:rsid w:val="00FF1E79"/>
    <w:rsid w:val="00FF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53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3FB"/>
    <w:rPr>
      <w:rFonts w:ascii="Times New Roman" w:eastAsia="Times New Roman" w:hAnsi="Times New Roman" w:cs="Times New Roman"/>
      <w:b/>
      <w:bCs/>
      <w:sz w:val="36"/>
      <w:szCs w:val="36"/>
      <w:lang w:eastAsia="ru-RU"/>
    </w:rPr>
  </w:style>
  <w:style w:type="character" w:styleId="a3">
    <w:name w:val="Strong"/>
    <w:basedOn w:val="a0"/>
    <w:uiPriority w:val="22"/>
    <w:qFormat/>
    <w:rsid w:val="003853FB"/>
    <w:rPr>
      <w:b/>
      <w:bCs/>
    </w:rPr>
  </w:style>
  <w:style w:type="paragraph" w:styleId="a4">
    <w:name w:val="Normal (Web)"/>
    <w:basedOn w:val="a"/>
    <w:uiPriority w:val="99"/>
    <w:semiHidden/>
    <w:unhideWhenUsed/>
    <w:rsid w:val="00385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5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853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3FB"/>
    <w:rPr>
      <w:rFonts w:ascii="Times New Roman" w:eastAsia="Times New Roman" w:hAnsi="Times New Roman" w:cs="Times New Roman"/>
      <w:b/>
      <w:bCs/>
      <w:sz w:val="36"/>
      <w:szCs w:val="36"/>
      <w:lang w:eastAsia="ru-RU"/>
    </w:rPr>
  </w:style>
  <w:style w:type="character" w:styleId="a3">
    <w:name w:val="Strong"/>
    <w:basedOn w:val="a0"/>
    <w:uiPriority w:val="22"/>
    <w:qFormat/>
    <w:rsid w:val="003853FB"/>
    <w:rPr>
      <w:b/>
      <w:bCs/>
    </w:rPr>
  </w:style>
  <w:style w:type="paragraph" w:styleId="a4">
    <w:name w:val="Normal (Web)"/>
    <w:basedOn w:val="a"/>
    <w:uiPriority w:val="99"/>
    <w:semiHidden/>
    <w:unhideWhenUsed/>
    <w:rsid w:val="00385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1575">
      <w:bodyDiv w:val="1"/>
      <w:marLeft w:val="0"/>
      <w:marRight w:val="0"/>
      <w:marTop w:val="0"/>
      <w:marBottom w:val="0"/>
      <w:divBdr>
        <w:top w:val="none" w:sz="0" w:space="0" w:color="auto"/>
        <w:left w:val="none" w:sz="0" w:space="0" w:color="auto"/>
        <w:bottom w:val="none" w:sz="0" w:space="0" w:color="auto"/>
        <w:right w:val="none" w:sz="0" w:space="0" w:color="auto"/>
      </w:divBdr>
    </w:div>
    <w:div w:id="7017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NEW1</dc:creator>
  <cp:lastModifiedBy>Кованикова Ольга Владимировна</cp:lastModifiedBy>
  <cp:revision>2</cp:revision>
  <dcterms:created xsi:type="dcterms:W3CDTF">2014-09-04T10:19:00Z</dcterms:created>
  <dcterms:modified xsi:type="dcterms:W3CDTF">2014-09-04T10:19:00Z</dcterms:modified>
</cp:coreProperties>
</file>