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B" w:rsidRPr="00C62006" w:rsidRDefault="00FA5414" w:rsidP="00FA5414">
      <w:pPr>
        <w:jc w:val="center"/>
        <w:rPr>
          <w:b/>
          <w:sz w:val="28"/>
          <w:szCs w:val="28"/>
        </w:rPr>
      </w:pPr>
      <w:bookmarkStart w:id="0" w:name="_GoBack"/>
      <w:r w:rsidRPr="00C62006">
        <w:rPr>
          <w:b/>
          <w:sz w:val="28"/>
          <w:szCs w:val="28"/>
        </w:rPr>
        <w:t>Услуги почтовой связи</w:t>
      </w:r>
      <w:bookmarkEnd w:id="0"/>
      <w:r w:rsidRPr="00C62006">
        <w:rPr>
          <w:b/>
          <w:sz w:val="28"/>
          <w:szCs w:val="28"/>
        </w:rPr>
        <w:t>.</w:t>
      </w:r>
    </w:p>
    <w:p w:rsidR="00FA5414" w:rsidRPr="00C62006" w:rsidRDefault="00FA5414" w:rsidP="00DC4569">
      <w:pPr>
        <w:spacing w:after="0" w:line="360" w:lineRule="auto"/>
        <w:ind w:left="-851" w:right="-284" w:firstLine="567"/>
      </w:pPr>
      <w:r w:rsidRPr="00C62006">
        <w:t xml:space="preserve">Постановлением Правительства </w:t>
      </w:r>
      <w:r w:rsidR="00143FE0" w:rsidRPr="00C62006">
        <w:t xml:space="preserve">РФ от 15 апреля 2005 года №221, утверждены Правила оказания услуг почтовой связи. Данные </w:t>
      </w:r>
      <w:r w:rsidRPr="00C62006">
        <w:t>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связи, а также устанавливают права и обязанности указанных операторов и пользователей.</w:t>
      </w:r>
    </w:p>
    <w:p w:rsidR="00143FE0" w:rsidRPr="00C62006" w:rsidRDefault="00143FE0" w:rsidP="00DC4569">
      <w:pPr>
        <w:spacing w:after="0" w:line="360" w:lineRule="auto"/>
        <w:ind w:left="-851" w:right="-284" w:firstLine="567"/>
      </w:pPr>
      <w:r w:rsidRPr="00C62006">
        <w:t xml:space="preserve">Операторы почтовой связи оказывают пользователям услуги почтовой связи на условиях договора. Договор об оказании услуг почтовой связи, заключаемый с физическими лицами, является </w:t>
      </w:r>
      <w:hyperlink r:id="rId6" w:history="1">
        <w:r w:rsidRPr="00C62006">
          <w:rPr>
            <w:rStyle w:val="a3"/>
            <w:color w:val="auto"/>
          </w:rPr>
          <w:t>публичным договором.</w:t>
        </w:r>
      </w:hyperlink>
    </w:p>
    <w:p w:rsidR="00143FE0" w:rsidRPr="00C62006" w:rsidRDefault="00143FE0" w:rsidP="00DC4569">
      <w:pPr>
        <w:spacing w:after="0" w:line="360" w:lineRule="auto"/>
        <w:ind w:left="-851" w:right="-284" w:firstLine="567"/>
      </w:pPr>
      <w:r w:rsidRPr="00C62006">
        <w:t>В соответствии с утвержденными правилами</w:t>
      </w:r>
      <w:r w:rsidR="006A3F6F" w:rsidRPr="00C62006">
        <w:t>,</w:t>
      </w:r>
      <w:r w:rsidRPr="00C62006">
        <w:t xml:space="preserve"> </w:t>
      </w:r>
      <w:r w:rsidR="006A3F6F" w:rsidRPr="00C62006">
        <w:t>у</w:t>
      </w:r>
      <w:r w:rsidRPr="00C62006">
        <w:t xml:space="preserve">слуги почтовой связи подразделяются </w:t>
      </w:r>
      <w:proofErr w:type="gramStart"/>
      <w:r w:rsidRPr="00C62006">
        <w:t>на</w:t>
      </w:r>
      <w:proofErr w:type="gramEnd"/>
      <w:r w:rsidRPr="00C62006">
        <w:t>:</w:t>
      </w:r>
    </w:p>
    <w:p w:rsidR="00143FE0" w:rsidRPr="00C62006" w:rsidRDefault="00143FE0" w:rsidP="00DC4569">
      <w:pPr>
        <w:pStyle w:val="a4"/>
        <w:numPr>
          <w:ilvl w:val="0"/>
          <w:numId w:val="1"/>
        </w:numPr>
        <w:spacing w:after="0" w:line="360" w:lineRule="auto"/>
        <w:ind w:left="-851" w:right="-284" w:firstLine="567"/>
      </w:pPr>
      <w:r w:rsidRPr="00C62006">
        <w:t>универсальные услуги почтовой связи;</w:t>
      </w:r>
    </w:p>
    <w:p w:rsidR="00143FE0" w:rsidRPr="00C62006" w:rsidRDefault="00143FE0" w:rsidP="00DC4569">
      <w:pPr>
        <w:pStyle w:val="a4"/>
        <w:numPr>
          <w:ilvl w:val="0"/>
          <w:numId w:val="1"/>
        </w:numPr>
        <w:spacing w:after="0" w:line="360" w:lineRule="auto"/>
        <w:ind w:left="-851" w:right="-284" w:firstLine="567"/>
      </w:pPr>
      <w:r w:rsidRPr="00C62006">
        <w:t>иные услуги, в том числе:</w:t>
      </w:r>
    </w:p>
    <w:p w:rsidR="00143FE0" w:rsidRPr="00C62006" w:rsidRDefault="00143FE0" w:rsidP="00DC4569">
      <w:pPr>
        <w:pStyle w:val="a4"/>
        <w:numPr>
          <w:ilvl w:val="0"/>
          <w:numId w:val="2"/>
        </w:numPr>
        <w:spacing w:after="0" w:line="360" w:lineRule="auto"/>
        <w:ind w:left="-851" w:right="-284" w:firstLine="567"/>
      </w:pPr>
      <w:r w:rsidRPr="00C62006">
        <w:t>услуги по осуществлению почтовых переводов денежных средств;</w:t>
      </w:r>
    </w:p>
    <w:p w:rsidR="00143FE0" w:rsidRPr="00C62006" w:rsidRDefault="00143FE0" w:rsidP="00DC4569">
      <w:pPr>
        <w:pStyle w:val="a4"/>
        <w:numPr>
          <w:ilvl w:val="0"/>
          <w:numId w:val="2"/>
        </w:numPr>
        <w:spacing w:after="0" w:line="360" w:lineRule="auto"/>
        <w:ind w:left="-851" w:right="-284" w:firstLine="567"/>
      </w:pPr>
      <w:r w:rsidRPr="00C62006">
        <w:t>услуги по пересылке международных почтовых отправлений;</w:t>
      </w:r>
    </w:p>
    <w:p w:rsidR="00143FE0" w:rsidRPr="00C62006" w:rsidRDefault="00143FE0" w:rsidP="00DC4569">
      <w:pPr>
        <w:pStyle w:val="a4"/>
        <w:numPr>
          <w:ilvl w:val="0"/>
          <w:numId w:val="2"/>
        </w:numPr>
        <w:spacing w:after="0" w:line="360" w:lineRule="auto"/>
        <w:ind w:left="-851" w:right="-284" w:firstLine="567"/>
      </w:pPr>
      <w:r w:rsidRPr="00C62006">
        <w:t>услуги EMS.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>Тарифы на оказание универсальных услуг почтовой связи утверждаются федеральным органом исполнительной власти по регулированию естественных монополий, осуществляющим функции по определению (установлению) цен (тарифов) и контролю в отношении вопросов, связанных с определением (установлением) и применением цен (тарифов) в сферах деятельности субъектов естественных монополий, в порядке, установленном Правительством Российской Федерации.</w:t>
      </w:r>
    </w:p>
    <w:p w:rsidR="00FA5414" w:rsidRPr="00C62006" w:rsidRDefault="006A3F6F" w:rsidP="00DC4569">
      <w:pPr>
        <w:spacing w:after="0" w:line="360" w:lineRule="auto"/>
        <w:ind w:left="-851" w:right="-284" w:firstLine="567"/>
      </w:pPr>
      <w:r w:rsidRPr="00C62006">
        <w:t>Сроки и тарифы на оказание иных услуг почтовой связи устанавливаются операторами почтовой связи.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>Исполнить услуг почтовой связи должен довести до потребителя следующую информацию:</w:t>
      </w:r>
    </w:p>
    <w:p w:rsidR="006A3F6F" w:rsidRPr="00C62006" w:rsidRDefault="006A3F6F" w:rsidP="00DC4569">
      <w:pPr>
        <w:pStyle w:val="a4"/>
        <w:numPr>
          <w:ilvl w:val="0"/>
          <w:numId w:val="3"/>
        </w:numPr>
        <w:spacing w:after="0" w:line="360" w:lineRule="auto"/>
        <w:ind w:left="-851" w:right="-284" w:firstLine="567"/>
      </w:pPr>
      <w:r w:rsidRPr="00C62006">
        <w:t>у входа в объект почтовой связи помещается вывеска с указанием наименования оператора почтовой связи, наименования и режима работы объекта, его почтового индекса;</w:t>
      </w:r>
    </w:p>
    <w:p w:rsidR="006A3F6F" w:rsidRPr="00C62006" w:rsidRDefault="006A3F6F" w:rsidP="00DC4569">
      <w:pPr>
        <w:pStyle w:val="a4"/>
        <w:numPr>
          <w:ilvl w:val="0"/>
          <w:numId w:val="3"/>
        </w:numPr>
        <w:spacing w:after="0" w:line="360" w:lineRule="auto"/>
        <w:ind w:left="-851" w:right="-284" w:firstLine="567"/>
      </w:pPr>
      <w:r w:rsidRPr="00C62006">
        <w:t>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материал, включающий: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а) наименование оператора почтовой связи и место его нахождения (юридический адрес);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б) адрес объекта почтовой связи и его почтовый индекс;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в) сведения о месте приема и рассмотрения претензий;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г) перечень оказываемых услуг, сроки их оказания и тарифы на них;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 xml:space="preserve">д) порядок </w:t>
      </w:r>
      <w:proofErr w:type="spellStart"/>
      <w:r w:rsidRPr="00C62006">
        <w:t>адресования</w:t>
      </w:r>
      <w:proofErr w:type="spellEnd"/>
      <w:r w:rsidRPr="00C62006">
        <w:t xml:space="preserve"> и выплаты почтовых переводов;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 xml:space="preserve">е) порядок </w:t>
      </w:r>
      <w:proofErr w:type="spellStart"/>
      <w:r w:rsidRPr="00C62006">
        <w:t>адресования</w:t>
      </w:r>
      <w:proofErr w:type="spellEnd"/>
      <w:r w:rsidRPr="00C62006">
        <w:t>, упаковывания и оплаты пересылки почтовых отправлений, установленные для них размеры и предельная масса;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ж) срок хранения в объекте почтовой связи неврученных почтовых отправлений и невыплаченных почтовых переводов;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з) перечень предметов и веществ, запрещенных к пересылке;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и) перечень категорий пользователей услугами почтовой связи, которым предоставляются льготы в соответствии с законодательством Российской Федерации;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к) копию лицензии на оказание услуг почтовой связи;</w:t>
      </w:r>
    </w:p>
    <w:p w:rsidR="006A3F6F" w:rsidRPr="00C62006" w:rsidRDefault="004F5AA3" w:rsidP="00DC4569">
      <w:pPr>
        <w:spacing w:after="0"/>
        <w:ind w:left="-851" w:right="-284" w:firstLine="567"/>
      </w:pPr>
      <w:r w:rsidRPr="00C62006">
        <w:lastRenderedPageBreak/>
        <w:t xml:space="preserve">л) </w:t>
      </w:r>
      <w:r w:rsidR="006A3F6F" w:rsidRPr="00C62006">
        <w:t>Правила</w:t>
      </w:r>
      <w:r w:rsidRPr="00C62006">
        <w:t xml:space="preserve"> оказания услуг почтовой связи</w:t>
      </w:r>
      <w:r w:rsidR="006A3F6F" w:rsidRPr="00C62006">
        <w:t>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м) информацию об ответственности операторов почтовой связи и пользователей услугами почтовой связи;</w:t>
      </w:r>
    </w:p>
    <w:p w:rsidR="006A3F6F" w:rsidRPr="00C62006" w:rsidRDefault="006A3F6F" w:rsidP="00DC4569">
      <w:pPr>
        <w:spacing w:after="0"/>
        <w:ind w:left="-851" w:right="-284" w:firstLine="567"/>
      </w:pPr>
      <w:r w:rsidRPr="00C62006">
        <w:t>н) иную информацию, связанную с оказанием услуг почтовой связи оператором.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>На почтовых отправлениях и бланках почтовых переводов денежных средств отправителем указываются точные адреса отправителя и адресата.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>Плата за оказание услуг почтовой связи взимается с отправителя при приеме почтовых отправлений и почтовых переводов в соответствии с тарифами, действующими на дату приема, если иное не определено договором между оператором почтовой связи и пользователем услугами почтовой связи.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 xml:space="preserve">Плата за пересылку наземным транспортом </w:t>
      </w:r>
      <w:proofErr w:type="gramStart"/>
      <w:r w:rsidRPr="00C62006">
        <w:t>внутренних</w:t>
      </w:r>
      <w:proofErr w:type="gramEnd"/>
      <w:r w:rsidRPr="00C62006">
        <w:t xml:space="preserve"> и международных </w:t>
      </w:r>
      <w:proofErr w:type="spellStart"/>
      <w:r w:rsidRPr="00C62006">
        <w:t>секограмм</w:t>
      </w:r>
      <w:proofErr w:type="spellEnd"/>
      <w:r w:rsidRPr="00C62006">
        <w:t xml:space="preserve"> не взимается.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>Почтовые отправления (почтовые переводы) доставляются (выплачиваются) в соответствии с указанными на них адресами или выдаются (выплачиваются) в объектах почтовой связи.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>Вручение простых почтовых отправлений, адресованных до востребования, регистрируемых почтовых отправлений, а также выплата почтовых переводов адресатам (законным представителям) осуществляются при предъявлении документов, удостоверяющих личность.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>Почтовые отправления и почтовые переводы при невозможности их вручения (выплаты) адресатам (их законным представителям) хранятся в объектах почтовой связи в течение месяца. Срок хранения почтовых отправлений и почтовых переводов может быть продлен по заявлению отправителя или адресата (его законного представителя).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>При неявке адресата за почтовым отправлением и почтовым переводом в течение 5 рабочих дней после доставки первичного извещения ему доставляется и вручается под расписку вторичное извещение.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>С адресата (его законного представителя), а в случае возврата - с отправителя может взиматься плата за хранение регистрируемого почтового отправления в течение срока, составляющего более одного рабочего дня после вручения вторичного извещения с приглашением на объект почтовой связи для получения почтового отправления (не считая дня вручения). Размер платы за хранение определяется в соответствии с тарифами, устанавливаемыми операторами почтовой связи.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t xml:space="preserve">По истечении установленного срока хранения не полученная адресатами (их законными представителями) простая письменная корреспонденция передается в число невостребованных почтовых отправлений. Не полученные адресатами (их законными представителями) регистрируемые почтовые отправления и почтовые переводы возвращаются отправителям за их счет по обратному адресу, если иное не предусмотрено договором между оператором почтовой связи и пользователем.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</w:t>
      </w:r>
      <w:proofErr w:type="gramStart"/>
      <w:r w:rsidRPr="00C62006">
        <w:t>невостребованных</w:t>
      </w:r>
      <w:proofErr w:type="gramEnd"/>
      <w:r w:rsidRPr="00C62006">
        <w:t>.</w:t>
      </w:r>
    </w:p>
    <w:p w:rsidR="006A3F6F" w:rsidRPr="00C62006" w:rsidRDefault="006A3F6F" w:rsidP="00DC4569">
      <w:pPr>
        <w:spacing w:after="0" w:line="360" w:lineRule="auto"/>
        <w:ind w:left="-851" w:right="-284" w:firstLine="567"/>
      </w:pPr>
      <w:r w:rsidRPr="00C62006">
        <w:lastRenderedPageBreak/>
        <w:t xml:space="preserve">Невостребованные письменные сообщения подлежат изъятию и уничтожению. Другие вложения невостребованных почтовых отправлений переходят в собственность оператора почтовой связи в порядке, предусмотренном </w:t>
      </w:r>
      <w:hyperlink r:id="rId7" w:history="1">
        <w:r w:rsidRPr="00C62006">
          <w:rPr>
            <w:rStyle w:val="a3"/>
            <w:color w:val="auto"/>
            <w:u w:val="none"/>
          </w:rPr>
          <w:t>статьей 226</w:t>
        </w:r>
      </w:hyperlink>
      <w:r w:rsidRPr="00C62006">
        <w:t xml:space="preserve"> Гражданского кодекса Российской Федерации.</w:t>
      </w:r>
    </w:p>
    <w:p w:rsidR="006A3F6F" w:rsidRPr="00C62006" w:rsidRDefault="00964F44" w:rsidP="00DC4569">
      <w:pPr>
        <w:spacing w:after="0" w:line="360" w:lineRule="auto"/>
        <w:ind w:left="-851" w:right="-284" w:firstLine="567"/>
        <w:rPr>
          <w:i/>
          <w:u w:val="single"/>
        </w:rPr>
      </w:pPr>
      <w:r w:rsidRPr="00C62006">
        <w:rPr>
          <w:i/>
          <w:u w:val="single"/>
        </w:rPr>
        <w:t>Права и обязанности по</w:t>
      </w:r>
      <w:r w:rsidR="00100EA1" w:rsidRPr="00C62006">
        <w:rPr>
          <w:i/>
          <w:u w:val="single"/>
        </w:rPr>
        <w:t>льзователя услуг почтовой связи.</w:t>
      </w:r>
    </w:p>
    <w:p w:rsidR="00964F44" w:rsidRPr="00C62006" w:rsidRDefault="00964F44" w:rsidP="00DC4569">
      <w:pPr>
        <w:spacing w:after="0" w:line="360" w:lineRule="auto"/>
        <w:ind w:left="-851" w:right="-284" w:firstLine="567"/>
      </w:pPr>
      <w:r w:rsidRPr="00C62006">
        <w:t>До выдачи адресату (его законному представителю) регистрируемого почтового отправления или выплаты почтового перевода отправитель имеет право в порядке, установленном оператором, на основании своего письменного заявления:</w:t>
      </w:r>
    </w:p>
    <w:p w:rsidR="00964F44" w:rsidRPr="00C62006" w:rsidRDefault="00964F44" w:rsidP="00DC4569">
      <w:pPr>
        <w:spacing w:after="0" w:line="360" w:lineRule="auto"/>
        <w:ind w:left="-851" w:right="-284" w:firstLine="567"/>
      </w:pPr>
      <w:r w:rsidRPr="00C62006">
        <w:t>а) распорядиться о возврате его почтового отправления или почтового перевода;</w:t>
      </w:r>
    </w:p>
    <w:p w:rsidR="00964F44" w:rsidRPr="00C62006" w:rsidRDefault="00964F44" w:rsidP="00DC4569">
      <w:pPr>
        <w:spacing w:after="0" w:line="360" w:lineRule="auto"/>
        <w:ind w:left="-851" w:right="-284" w:firstLine="567"/>
      </w:pPr>
      <w:r w:rsidRPr="00C62006">
        <w:t>б) распорядиться о выдаче почтового отправления или выплате почтового перевода другому лицу и по другому адресу или о доставке (выплате) его тому же адресату, но по другому адресу;</w:t>
      </w:r>
    </w:p>
    <w:p w:rsidR="00964F44" w:rsidRPr="00C62006" w:rsidRDefault="00964F44" w:rsidP="00DC4569">
      <w:pPr>
        <w:spacing w:after="0" w:line="360" w:lineRule="auto"/>
        <w:ind w:left="-851" w:right="-284" w:firstLine="567"/>
      </w:pPr>
      <w:r w:rsidRPr="00C62006">
        <w:t>в) продлить срок хранения почтового отправления или почтового перевода;</w:t>
      </w:r>
    </w:p>
    <w:p w:rsidR="00964F44" w:rsidRPr="00C62006" w:rsidRDefault="00964F44" w:rsidP="00DC4569">
      <w:pPr>
        <w:spacing w:after="0" w:line="360" w:lineRule="auto"/>
        <w:ind w:left="-851" w:right="-284" w:firstLine="567"/>
      </w:pPr>
      <w:r w:rsidRPr="00C62006">
        <w:t>г) распорядиться, как поступить с международной посылкой в случае ее невыдачи адресату (его законному представителю), сделав отметку на сопроводительном бланке к ней.</w:t>
      </w:r>
    </w:p>
    <w:p w:rsidR="00964F44" w:rsidRPr="00C62006" w:rsidRDefault="00964F44" w:rsidP="00DC4569">
      <w:pPr>
        <w:spacing w:after="0" w:line="360" w:lineRule="auto"/>
        <w:ind w:left="-851" w:right="-284" w:firstLine="567"/>
      </w:pPr>
      <w:r w:rsidRPr="00C62006">
        <w:t>Отправитель имеет право получить обратно регистрируемые почтовые отправления или почтовые переводы, еще не отправленные по назначению. Порядок и условия возврата в этом случае платы за обработку устанавливаются операторами почтовой связи.</w:t>
      </w:r>
    </w:p>
    <w:p w:rsidR="00964F44" w:rsidRPr="00C62006" w:rsidRDefault="00964F44" w:rsidP="00DC4569">
      <w:pPr>
        <w:spacing w:after="0" w:line="360" w:lineRule="auto"/>
        <w:ind w:left="-851" w:right="-284" w:firstLine="567"/>
      </w:pPr>
      <w:r w:rsidRPr="00C62006">
        <w:t>Адресат (его законный представитель) имеет право отказаться от поступившего в его адрес почтового отправления или почтового перевода, сделав отметку об этом на почтовом отправлении или извещении. Если адресат (его законный представитель) отказывается сделать такую отметку, ее делает почтовый работник.</w:t>
      </w:r>
    </w:p>
    <w:p w:rsidR="00964F44" w:rsidRPr="00C62006" w:rsidRDefault="00964F44" w:rsidP="00DC4569">
      <w:pPr>
        <w:spacing w:after="0" w:line="360" w:lineRule="auto"/>
        <w:ind w:left="-851" w:right="-284" w:firstLine="567"/>
      </w:pPr>
      <w:r w:rsidRPr="00C62006">
        <w:t>Адресат (его законный представитель) имеет право за дополнительную плату сделать распоряжение (в письменной форме) об отправлении или доставке по другому адресу поступающих на его имя почтовых отправлений и почтовых переводов.</w:t>
      </w:r>
    </w:p>
    <w:p w:rsidR="00964F44" w:rsidRPr="00C62006" w:rsidRDefault="00100EA1" w:rsidP="00DC4569">
      <w:pPr>
        <w:spacing w:after="0" w:line="360" w:lineRule="auto"/>
        <w:ind w:left="-851" w:right="-284" w:firstLine="567"/>
        <w:rPr>
          <w:i/>
          <w:u w:val="single"/>
        </w:rPr>
      </w:pPr>
      <w:r w:rsidRPr="00C62006">
        <w:rPr>
          <w:i/>
          <w:u w:val="single"/>
        </w:rPr>
        <w:t>Права и обязанности операторов почтовой связи.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Операторы почтовой связи обязаны: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 xml:space="preserve">а) пересылать почтовые отправления и осуществлять почтовые переводы в установленные </w:t>
      </w:r>
      <w:hyperlink r:id="rId8" w:history="1">
        <w:r w:rsidRPr="00C62006">
          <w:rPr>
            <w:rStyle w:val="a3"/>
            <w:color w:val="auto"/>
            <w:u w:val="none"/>
          </w:rPr>
          <w:t>сроки</w:t>
        </w:r>
      </w:hyperlink>
      <w:r w:rsidRPr="00C62006">
        <w:t>;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б) обеспечивать сохранность принятых от пользователей почтовых отправлений и почтовых переводов;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в) обеспечивать качество услуг почтовой связи в соответствии с нормативными актами, регламентирующими деятельность в области почтовой связи, и условиями договора;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 xml:space="preserve">г) оказывать в установленных </w:t>
      </w:r>
      <w:hyperlink r:id="rId9" w:history="1">
        <w:r w:rsidRPr="00C62006">
          <w:rPr>
            <w:rStyle w:val="a3"/>
            <w:color w:val="auto"/>
            <w:u w:val="none"/>
          </w:rPr>
          <w:t>законодательством</w:t>
        </w:r>
      </w:hyperlink>
      <w:r w:rsidRPr="00C62006">
        <w:t xml:space="preserve"> случаях и порядке содействие правоохранительным органам при проведении оперативно-</w:t>
      </w:r>
      <w:proofErr w:type="spellStart"/>
      <w:r w:rsidRPr="00C62006">
        <w:t>разыскных</w:t>
      </w:r>
      <w:proofErr w:type="spellEnd"/>
      <w:r w:rsidRPr="00C62006">
        <w:t xml:space="preserve"> мероприятий и процессуальных действий;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д) бесплатно удостоверять доверенности граждан на получение их представителями адресованных им почтовых отправлений и почтовых переводов;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 xml:space="preserve">е) соблюдать </w:t>
      </w:r>
      <w:hyperlink r:id="rId10" w:history="1">
        <w:r w:rsidRPr="00C62006">
          <w:rPr>
            <w:rStyle w:val="a3"/>
            <w:color w:val="auto"/>
            <w:u w:val="none"/>
          </w:rPr>
          <w:t>тайну связи</w:t>
        </w:r>
      </w:hyperlink>
      <w:r w:rsidRPr="00C62006">
        <w:t>.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lastRenderedPageBreak/>
        <w:t>Информация об адресных данных пользователей услугами почтовой связи, о почтовых отправлениях, почтовых переводах, телеграфных и иных сообщениях, входящих в сферу деятельности операторов почтовой связи, а также сами эти почтовые отправления, переводимые денежные средства, телеграфные и иные сообщения являются тайной связи и выдаются только отправителям (адресатам) или их законным представителям.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Операторы почтовой связи имеют право задерживать внутренние почтовые отправления, содержимое которых запрещено к пересылке, в месте их обнаружения.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Операторы почтовой связи оказывают услуги почтовой связи только при наличии у них соответствующей лицензии.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претензию, в том числе с требованием о возмещении вреда.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proofErr w:type="gramStart"/>
      <w:r w:rsidRPr="00C62006">
        <w:t>Претензии, связанные с недоставкой, несвоевременной доставкой, повреждением или утратой внутреннего почтового отправления, невыплатой или несвоевременной выплатой переведенных денежных средств, предъявляются как оператору почтовой связи, принявшему отправление, так и оператору почтовой связи по месту назначения почтового отправления, в течение 6 месяцев со дня отправки почтового отправления или осуществления почтового перевода.</w:t>
      </w:r>
      <w:proofErr w:type="gramEnd"/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Претензии по розыску международных почтовых отправлений принимаются и рассматриваются в порядке и сроки, предусмотренные законодательством Российской Федерации и международными договорами Российской Федерации.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Порядок регистрации и рассмотрения претензий устанавливается оператором почтовой связи. Оператор почтовой связи обязан рассмотреть претензию и дать заявителю ответ (в письменной форме) в следующие сроки: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а) на претензии в отношении почтовых отправлений и почтовых переводов, пересылаемых (переводимых) в пределах одного населенного пункта, - в течение 5 дней;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б) на претензии в отношении всех других внутренних почтовых отправлений и почтовых переводов - в течение 2 месяцев.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В случае отказа оператора почтовой связи в удовлетворении претензии, в случае его согласия удовлетворить претензию частично либо в случае неполучения от оператора почтовой связи ответа в сроки, установленные для рассмотрения претензии, пользователь услугами почтовой связи имеет право предъявить иск в суд.</w:t>
      </w:r>
    </w:p>
    <w:p w:rsidR="00100EA1" w:rsidRPr="00C62006" w:rsidRDefault="00100EA1" w:rsidP="00DC4569">
      <w:pPr>
        <w:spacing w:after="0" w:line="360" w:lineRule="auto"/>
        <w:ind w:left="-851" w:right="-284" w:firstLine="567"/>
      </w:pPr>
      <w:r w:rsidRPr="00C62006">
        <w:t>Выплата денежных средств в счет возмещения вреда, причиненного вследствие неисполнения или ненадлежащего исполнения услуг почтовой связи, производится операторами почтовой связи не позднее 10 дней со дня признания претензии.</w:t>
      </w:r>
    </w:p>
    <w:p w:rsidR="00100EA1" w:rsidRPr="00C62006" w:rsidRDefault="00100EA1" w:rsidP="00DC4569">
      <w:pPr>
        <w:spacing w:after="0" w:line="360" w:lineRule="auto"/>
        <w:ind w:left="-851" w:right="-284" w:firstLine="567"/>
        <w:rPr>
          <w:u w:val="single"/>
        </w:rPr>
      </w:pPr>
    </w:p>
    <w:sectPr w:rsidR="00100EA1" w:rsidRPr="00C62006" w:rsidSect="00DC4569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4C15"/>
    <w:multiLevelType w:val="hybridMultilevel"/>
    <w:tmpl w:val="0C4E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082D11"/>
    <w:multiLevelType w:val="hybridMultilevel"/>
    <w:tmpl w:val="90768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6E1F6B"/>
    <w:multiLevelType w:val="hybridMultilevel"/>
    <w:tmpl w:val="FDC63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9"/>
    <w:rsid w:val="00032808"/>
    <w:rsid w:val="00041BD2"/>
    <w:rsid w:val="000718BB"/>
    <w:rsid w:val="00085BBA"/>
    <w:rsid w:val="00090D7B"/>
    <w:rsid w:val="000C02D6"/>
    <w:rsid w:val="000F163E"/>
    <w:rsid w:val="00100EA1"/>
    <w:rsid w:val="00143FE0"/>
    <w:rsid w:val="00313E2B"/>
    <w:rsid w:val="0032553C"/>
    <w:rsid w:val="00337781"/>
    <w:rsid w:val="003907E7"/>
    <w:rsid w:val="00415EFB"/>
    <w:rsid w:val="00445D6A"/>
    <w:rsid w:val="004C043A"/>
    <w:rsid w:val="004C1EC8"/>
    <w:rsid w:val="004F5AA3"/>
    <w:rsid w:val="004F6E66"/>
    <w:rsid w:val="0051344B"/>
    <w:rsid w:val="00545449"/>
    <w:rsid w:val="00587D14"/>
    <w:rsid w:val="005B247C"/>
    <w:rsid w:val="00641A1B"/>
    <w:rsid w:val="006A0758"/>
    <w:rsid w:val="006A3F6F"/>
    <w:rsid w:val="006B7F89"/>
    <w:rsid w:val="006C52DD"/>
    <w:rsid w:val="006E7BA8"/>
    <w:rsid w:val="006F48D1"/>
    <w:rsid w:val="00776E47"/>
    <w:rsid w:val="007F0BF5"/>
    <w:rsid w:val="0086030A"/>
    <w:rsid w:val="008B162A"/>
    <w:rsid w:val="00903FC6"/>
    <w:rsid w:val="00964F44"/>
    <w:rsid w:val="009952F6"/>
    <w:rsid w:val="00A40A44"/>
    <w:rsid w:val="00AB20C2"/>
    <w:rsid w:val="00AE1121"/>
    <w:rsid w:val="00B31604"/>
    <w:rsid w:val="00B45BAD"/>
    <w:rsid w:val="00B651FD"/>
    <w:rsid w:val="00B849CD"/>
    <w:rsid w:val="00C31046"/>
    <w:rsid w:val="00C47F92"/>
    <w:rsid w:val="00C62006"/>
    <w:rsid w:val="00C80301"/>
    <w:rsid w:val="00CB0EC0"/>
    <w:rsid w:val="00CE6093"/>
    <w:rsid w:val="00D24B57"/>
    <w:rsid w:val="00D64C19"/>
    <w:rsid w:val="00DC32F3"/>
    <w:rsid w:val="00DC4569"/>
    <w:rsid w:val="00DE1693"/>
    <w:rsid w:val="00E20AA9"/>
    <w:rsid w:val="00E61379"/>
    <w:rsid w:val="00E655FD"/>
    <w:rsid w:val="00F128F9"/>
    <w:rsid w:val="00F2297D"/>
    <w:rsid w:val="00F324E8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3F6F"/>
    <w:pPr>
      <w:ind w:left="720"/>
      <w:contextualSpacing/>
    </w:pPr>
  </w:style>
  <w:style w:type="paragraph" w:customStyle="1" w:styleId="ConsPlusNormal">
    <w:name w:val="ConsPlusNormal"/>
    <w:rsid w:val="006A3F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A3F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3F6F"/>
    <w:pPr>
      <w:ind w:left="720"/>
      <w:contextualSpacing/>
    </w:pPr>
  </w:style>
  <w:style w:type="paragraph" w:customStyle="1" w:styleId="ConsPlusNormal">
    <w:name w:val="ConsPlusNormal"/>
    <w:rsid w:val="006A3F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A3F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6EABEE5D90B25C7CF6FEAE79B08BE9C4FEF38CCD0D2D33E2DFFD6C9D45A9094214A838EBDB4nDB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771F4AE5A331ECF635F2EAF47B960B86AD5190F7693C80E9A86DA02868A4EE190AFF946B6FF464Y3x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CD726E8BE7CD88EBE8F1A3F7E9238DE3B9FC95D89B7D0A604107D77E8C72B9AE4463979A66068Ay9x3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66EABEE5D90B25C7CF6FEAE79B08BE9840EA38CFDC8FD93674F3D4CEDB0587936846828EBDB2DEn0B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6EABEE5D90B25C7CF6FEAE79B08BE9840EA38CFDC8FD93674F3D4CEDB0587936846828EBDB1D2n0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2014-10-28T08:20:00Z</dcterms:created>
  <dcterms:modified xsi:type="dcterms:W3CDTF">2014-10-28T08:20:00Z</dcterms:modified>
</cp:coreProperties>
</file>