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0C" w:rsidRPr="00B47985" w:rsidRDefault="001B650C" w:rsidP="00A46224">
      <w:pPr>
        <w:spacing w:after="0" w:line="240" w:lineRule="auto"/>
        <w:ind w:firstLine="567"/>
        <w:jc w:val="center"/>
        <w:rPr>
          <w:rFonts w:ascii="Bookman Old Style" w:hAnsi="Bookman Old Style" w:cs="Arial"/>
          <w:b/>
        </w:rPr>
      </w:pPr>
      <w:bookmarkStart w:id="0" w:name="_GoBack"/>
      <w:r w:rsidRPr="00B47985">
        <w:rPr>
          <w:rFonts w:ascii="Bookman Old Style" w:hAnsi="Bookman Old Style" w:cs="Arial"/>
          <w:b/>
        </w:rPr>
        <w:t xml:space="preserve">ПОЛЕЗНЫЕ СОВЕТЫ МИД </w:t>
      </w:r>
      <w:r>
        <w:rPr>
          <w:rFonts w:ascii="Bookman Old Style" w:hAnsi="Bookman Old Style" w:cs="Arial"/>
          <w:b/>
        </w:rPr>
        <w:t>РОССИИ</w:t>
      </w:r>
      <w:r w:rsidR="00A46224" w:rsidRPr="00A46224">
        <w:rPr>
          <w:rFonts w:ascii="Bookman Old Style" w:hAnsi="Bookman Old Style" w:cs="Arial"/>
          <w:b/>
        </w:rPr>
        <w:t xml:space="preserve"> </w:t>
      </w:r>
      <w:r w:rsidRPr="00B47985">
        <w:rPr>
          <w:rFonts w:ascii="Bookman Old Style" w:hAnsi="Bookman Old Style" w:cs="Arial"/>
          <w:b/>
        </w:rPr>
        <w:t>РОССИЙСКИМ ГРАЖДАНАМ, ВЫЕЗЖАЮЩИМ ЗА РУБЕЖ</w:t>
      </w:r>
    </w:p>
    <w:bookmarkEnd w:id="0"/>
    <w:p w:rsidR="001B650C" w:rsidRPr="00BC16C1" w:rsidRDefault="001B650C" w:rsidP="001B650C">
      <w:pPr>
        <w:spacing w:after="120" w:line="204" w:lineRule="auto"/>
        <w:ind w:firstLine="567"/>
        <w:jc w:val="both"/>
        <w:rPr>
          <w:rFonts w:ascii="Arial" w:hAnsi="Arial" w:cs="Arial"/>
          <w:b/>
          <w:sz w:val="20"/>
          <w:szCs w:val="20"/>
        </w:rPr>
      </w:pPr>
      <w:r w:rsidRPr="00BC16C1">
        <w:rPr>
          <w:rFonts w:ascii="Arial" w:hAnsi="Arial" w:cs="Arial"/>
          <w:b/>
          <w:sz w:val="20"/>
          <w:szCs w:val="20"/>
        </w:rPr>
        <w:t>Каждому, кто направляется за границу, рекомендуем ознакомиться с размещенной ниже информацией.</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Гражданам необходимо знать, как действовать в чрезвычайных ситуациях, чтобы обезопасить себя и своих близких, оказать им при необходимости помощь, сохраняя при этом выдержку и хладнокровие. </w:t>
      </w:r>
    </w:p>
    <w:p w:rsidR="001B650C" w:rsidRPr="00BC16C1" w:rsidRDefault="001B650C" w:rsidP="001B650C">
      <w:pPr>
        <w:spacing w:after="120" w:line="204" w:lineRule="auto"/>
        <w:ind w:firstLine="567"/>
        <w:jc w:val="both"/>
        <w:rPr>
          <w:rFonts w:ascii="Arial" w:hAnsi="Arial" w:cs="Arial"/>
          <w:b/>
          <w:sz w:val="20"/>
          <w:szCs w:val="20"/>
        </w:rPr>
      </w:pPr>
      <w:r w:rsidRPr="00BC16C1">
        <w:rPr>
          <w:rFonts w:ascii="Arial" w:hAnsi="Arial" w:cs="Arial"/>
          <w:b/>
          <w:sz w:val="20"/>
          <w:szCs w:val="20"/>
        </w:rPr>
        <w:t xml:space="preserve">Общие рекомендации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Перед отъездом за рубеж следует, прежде всего, проверить, все ли необходимые документы подготовлены надлежащим образом.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1. Паспорт. Тщательно сверьте правильность записи всех основных сведений (Ф.И.О., дата рождения, пол, срок действия паспорта), особенно, если паспорт новый. По законодательству целого ряда стран срок действия паспорта должен заканчиваться не ранее чем через шесть месяцев после въезда в страну. Если в общегражданский заграничный паспорт (ОЗП) вписаны дети, необходимо проверить верность указанных о них сведений и наличие фотографий для детей старше 6 лет. Паспорт не должен иметь повреждений, пятен и посторонних записей. Находясь за границей, паспорт держите при себе, не отдавайте его никому на хранение или в качестве залога.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2. Наличие виз в страны, с которыми установлен визовой порядок въезда.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Следует иметь в виду, что Шенгенская виза должна запрашиваться в том дипломатическом представительстве или консульском учреждении, страна которого является основной целью/страной пребывания. Основная страна пребывания определяется предполагаемой продолжительностью поездки.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Имея, к примеру, польскую шенгенскую визу, можно полететь на 3 дня в Берлин, после чего провести 2 недели отпуска в Польше. При этом Польша необязательно должна быть первой страной въезда.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Только в случае, когда невозможно определить основную страну пребывания (например, запланированная поездка в отпуск на 10 дней в Польшу и 10 дней в Германию), нужно обращаться в представительство или учреждение той страны, в которую осуществляется первый въезд.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В ряде государств (например, в Турции) визы для владельцев общегражданских заграничных паспортов оформляются непосредственно в аэропортах.</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3. Если поездка в страну назначения осуществляется транзитом через территорию других государств, Вам следует заранее проконсультироваться в турагентстве или консульских учреждениях государств, которые Вы намереваетесь посетить проездом, относительно необходимости оформления транзитных виз, а также сроков действия таких виз с учетом даты возвращения.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4. Проездные документы на все виды транспорта должны быть выписаны на ту же фамилию, которая указана в паспорте. Проверьте, чтобы Ваш маршрут следования и даты въезда-выезда полностью соответствовали тому, что записано в билетах.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5. Не забудьте взять с собой в поездку оригиналы туристических ваучеров, официальных приглашений.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6. Особое внимание уделите оформлению медицинской страховки. Выбирайте проверенные агентства, четко выяснив при получении страхового полиса, какие </w:t>
      </w:r>
      <w:proofErr w:type="spellStart"/>
      <w:r w:rsidRPr="00BC16C1">
        <w:rPr>
          <w:rFonts w:ascii="Arial" w:hAnsi="Arial" w:cs="Arial"/>
          <w:sz w:val="20"/>
          <w:szCs w:val="20"/>
        </w:rPr>
        <w:t>медуслуги</w:t>
      </w:r>
      <w:proofErr w:type="spellEnd"/>
      <w:r w:rsidRPr="00BC16C1">
        <w:rPr>
          <w:rFonts w:ascii="Arial" w:hAnsi="Arial" w:cs="Arial"/>
          <w:sz w:val="20"/>
          <w:szCs w:val="20"/>
        </w:rPr>
        <w:t xml:space="preserve"> Вам по страховке обязаны предоставить в стране пребывания, и как они оплачиваются. Небрежное отношение к оформлению медицинской страховки может обернуться крупными расходами в случае болезни, несчастного случая или транспортировки </w:t>
      </w:r>
      <w:proofErr w:type="gramStart"/>
      <w:r w:rsidRPr="00BC16C1">
        <w:rPr>
          <w:rFonts w:ascii="Arial" w:hAnsi="Arial" w:cs="Arial"/>
          <w:sz w:val="20"/>
          <w:szCs w:val="20"/>
        </w:rPr>
        <w:t>умерших</w:t>
      </w:r>
      <w:proofErr w:type="gramEnd"/>
      <w:r w:rsidRPr="00BC16C1">
        <w:rPr>
          <w:rFonts w:ascii="Arial" w:hAnsi="Arial" w:cs="Arial"/>
          <w:sz w:val="20"/>
          <w:szCs w:val="20"/>
        </w:rPr>
        <w:t xml:space="preserve">. </w:t>
      </w:r>
    </w:p>
    <w:p w:rsidR="001B650C" w:rsidRPr="00BC16C1" w:rsidRDefault="001B650C" w:rsidP="001B650C">
      <w:pPr>
        <w:spacing w:after="120" w:line="204" w:lineRule="auto"/>
        <w:ind w:firstLine="567"/>
        <w:jc w:val="both"/>
        <w:rPr>
          <w:rFonts w:ascii="Arial" w:hAnsi="Arial" w:cs="Arial"/>
          <w:sz w:val="20"/>
          <w:szCs w:val="20"/>
        </w:rPr>
      </w:pPr>
      <w:proofErr w:type="gramStart"/>
      <w:r w:rsidRPr="00BC16C1">
        <w:rPr>
          <w:rFonts w:ascii="Arial" w:hAnsi="Arial" w:cs="Arial"/>
          <w:sz w:val="20"/>
          <w:szCs w:val="20"/>
        </w:rPr>
        <w:t xml:space="preserve">Рекомендуется сделать ксерокопию билетов, страниц паспорта (как заграничного, так и внутреннего) с биографическими данными, визами, штампом о регистрационном учете, водительского удостоверения (если имеется), кредитных карт, </w:t>
      </w:r>
      <w:proofErr w:type="spellStart"/>
      <w:r w:rsidRPr="00BC16C1">
        <w:rPr>
          <w:rFonts w:ascii="Arial" w:hAnsi="Arial" w:cs="Arial"/>
          <w:sz w:val="20"/>
          <w:szCs w:val="20"/>
        </w:rPr>
        <w:t>турваучера</w:t>
      </w:r>
      <w:proofErr w:type="spellEnd"/>
      <w:r w:rsidRPr="00BC16C1">
        <w:rPr>
          <w:rFonts w:ascii="Arial" w:hAnsi="Arial" w:cs="Arial"/>
          <w:sz w:val="20"/>
          <w:szCs w:val="20"/>
        </w:rPr>
        <w:t>, приглашений.</w:t>
      </w:r>
      <w:proofErr w:type="gramEnd"/>
      <w:r w:rsidRPr="00BC16C1">
        <w:rPr>
          <w:rFonts w:ascii="Arial" w:hAnsi="Arial" w:cs="Arial"/>
          <w:sz w:val="20"/>
          <w:szCs w:val="20"/>
        </w:rPr>
        <w:t xml:space="preserve"> Обязательно возьмите с собой запасные паспортные фото, в том числе на детей. Они пригодятся в случае утери ОЗП, а также в иных ситуациях, которые могут возникнуть в стране пребывания. Хранить копии следует отдельно от оригиналов.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При заключении договора с турфирмой, рекомендуем выяснить у ее сотрудников все нюансы пребывания в иностранном государстве. Запишите телефоны и адрес представительства турагентства в стране назначения. Оно обязано оказывать Вам содействие во время отдыха, особенно в том, что касается вопросов размещения, условий пребывания, уровня услуг и питания. В функции консульской службы данные вопросы не входят.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Советуем, по возможности, изучить информацию о государстве пребывания: политическую обстановку, климатические условия, законы и обычаи, особенности поведения в общественных и иных местах. Все эти сведения можно почерпнуть в Интернете.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Вы собрались в страны Южной, Юго-Восточной Азии или Африки, от Вас потребуется строгое соблюдение дисциплины, норм адекватного общественного поведения и правил гигиены.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lastRenderedPageBreak/>
        <w:t xml:space="preserve">Следует иметь в виду, что во многих мусульманских странах нормы поведения определяются законами шариата, которые строго регламентируют взаимоотношения мужчин и женщин, запрещают употребление алкоголя и т.п. Если Вы оказались в мусульманской стране во время Рамазана (месяц поста), воздерживайтесь от приема пищи и курения в светлое время суток в общественных местах.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целях недопущения возникновения нежелательных инцидентов российским гражданам рекомендуется: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проявлять дружелюбие к местному населению, считаться с образом его жизни;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быть терпеливым, не грубить, не повышать голоса, не унижать достоинства местного населения;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руководителям страны пребывания;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не появляться в общественных местах или на улице в нетрезвом виде, равно как употреблять алкогольные напитки в местах, не отведенных для этих целей.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Российским гражданам, прибывающим за рубеж на срок более трех месяцев, в некоторых странах необходимо зарегистрироваться в бюро регистрации иностранцев (например, в Индии).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При планировании путешествия следует иметь в виду, что в ряде стран существуют районы, въезд в которые для иностранцев ограничен или запрещен. Поэтому не лишним будет детально обсудить с туристической </w:t>
      </w:r>
      <w:proofErr w:type="gramStart"/>
      <w:r w:rsidRPr="00BC16C1">
        <w:rPr>
          <w:rFonts w:ascii="Arial" w:hAnsi="Arial" w:cs="Arial"/>
          <w:sz w:val="20"/>
          <w:szCs w:val="20"/>
        </w:rPr>
        <w:t>фирмой</w:t>
      </w:r>
      <w:proofErr w:type="gramEnd"/>
      <w:r w:rsidRPr="00BC16C1">
        <w:rPr>
          <w:rFonts w:ascii="Arial" w:hAnsi="Arial" w:cs="Arial"/>
          <w:sz w:val="20"/>
          <w:szCs w:val="20"/>
        </w:rPr>
        <w:t xml:space="preserve"> предполагаемые места посещения.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Чтобы сохранить в памяти только приятные воспоминания после поездки в экзотические страны, следует самым серьезным образом позаботиться о своем здоровье. В условиях жаркого климата и наличия опасных инфекционных заболеваний (гепатит, холера, оспа, малярия, чума, брюшной тиф и др.) в ряде азиатских, африканских и латиноамериканских стран необходимо соблюдать санитарно-гигиенические меры предосторожности. Настоятельно рекомендуется мыть фрукты и овощи мылом-антисептиком, употреблять воду, молоко и сок из фабрично закупоренных бутылок.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целях профилактики следует воздержаться от употребления в общественных местах: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некипяченой воды и свежевыжатых соков;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свежих овощных и фруктовых салатов (даже в пятизвездочных гостиницах);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фруктов, неочищенных перед употреблением;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мороженого;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кондитерских изделий с фруктовой начинкой;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пищевого льда.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Желательно чистить </w:t>
      </w:r>
      <w:proofErr w:type="gramStart"/>
      <w:r w:rsidRPr="00BC16C1">
        <w:rPr>
          <w:rFonts w:ascii="Arial" w:hAnsi="Arial" w:cs="Arial"/>
          <w:sz w:val="20"/>
          <w:szCs w:val="20"/>
        </w:rPr>
        <w:t>зубы</w:t>
      </w:r>
      <w:proofErr w:type="gramEnd"/>
      <w:r w:rsidRPr="00BC16C1">
        <w:rPr>
          <w:rFonts w:ascii="Arial" w:hAnsi="Arial" w:cs="Arial"/>
          <w:sz w:val="20"/>
          <w:szCs w:val="20"/>
        </w:rPr>
        <w:t xml:space="preserve"> также используя воду из фабрично закупоренных бутылок.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зависимости от посещаемой страны подбирайте также соответствующую одежду для поездки. Если это мусульманская страна, придется взять с собой «строгий» гардероб. Скажем, в Иране, женщины должны появляться во всех общественных местах в платке. Во многих мусульманских странах женщинам в открытых одеждах появляться запрещается. Строгие туалеты в таких странах позволят Вам избежать повышенного внимания местного населения и конфликтов.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рамках борьбы с курением в ряде европейских стран, а также США приняты законы, запрещающие курение в общественных местах, ресторанах и барах. Также стоит иметь в виду, что в некоторых странах, например, Сингапуре, взимается высокий штраф за выброс любого мусора в местах, не предназначенных для этого.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Вы принимаете лекарства, то заранее поинтересуйтесь, можно ли их приобрести в государстве, в которое вы направляетесь. В некоторых странах необходимые Вам лекарства могут продаваться только по рецепту, для получения которого (например, на снотворное или успокоительное) необходимо посетить врача. Рекомендуется посоветоваться с лечащим врачом о целесообразности такой поездки по состоянию здоровья.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Сообщите родственникам, друзьям о своей поездке, о месте пребывания, оставьте номера контактных телефонов. Необходимо иметь телефоны посольства и ближайшего консульского учреждения Российской Федерации в стране предстоящего пребывания. </w:t>
      </w:r>
    </w:p>
    <w:p w:rsidR="001B650C" w:rsidRPr="00BC16C1" w:rsidRDefault="001B650C" w:rsidP="001B650C">
      <w:pPr>
        <w:spacing w:after="120" w:line="204" w:lineRule="auto"/>
        <w:ind w:firstLine="567"/>
        <w:jc w:val="both"/>
        <w:rPr>
          <w:rFonts w:ascii="Arial" w:hAnsi="Arial" w:cs="Arial"/>
          <w:b/>
          <w:sz w:val="20"/>
          <w:szCs w:val="20"/>
        </w:rPr>
      </w:pPr>
      <w:r w:rsidRPr="00BC16C1">
        <w:rPr>
          <w:rFonts w:ascii="Arial" w:hAnsi="Arial" w:cs="Arial"/>
          <w:b/>
          <w:sz w:val="20"/>
          <w:szCs w:val="20"/>
        </w:rPr>
        <w:t xml:space="preserve">В аэропорту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Не забудьте заполнить таможенную декларацию (если это необходимо). Храните талоны на сданный багаж, которые обязательно потребуются в случае его утери. При возникновении проблем рекомендуем обращаться к представителю турфирмы или к сотруднику аэропорта. Авиабилет, паспорт, деньги и иные ценные вещи лучше всегда иметь при себе. Кроме того, следует иметь в виду, что в связи с ужесточением требований по безопасности на авиатранспорте в ручной клади не разрешается провозить никакие колющие или режущие предметы, а также детские игрушки или другие предметы, похожие по форме на оружие. </w:t>
      </w:r>
    </w:p>
    <w:p w:rsidR="001B650C" w:rsidRPr="00BC16C1" w:rsidRDefault="001B650C" w:rsidP="001B650C">
      <w:pPr>
        <w:spacing w:after="120" w:line="204" w:lineRule="auto"/>
        <w:ind w:firstLine="567"/>
        <w:jc w:val="both"/>
        <w:rPr>
          <w:rFonts w:ascii="Arial" w:hAnsi="Arial" w:cs="Arial"/>
          <w:b/>
          <w:sz w:val="20"/>
          <w:szCs w:val="20"/>
        </w:rPr>
      </w:pPr>
      <w:r w:rsidRPr="00BC16C1">
        <w:rPr>
          <w:rFonts w:ascii="Arial" w:hAnsi="Arial" w:cs="Arial"/>
          <w:b/>
          <w:sz w:val="20"/>
          <w:szCs w:val="20"/>
        </w:rPr>
        <w:t xml:space="preserve">В гостинице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lastRenderedPageBreak/>
        <w:t xml:space="preserve">По прибытии в гостиницу особое внимание следует уделить внутренним правилам проживания и правилам пожарной безопасности. Изучите расположения входов-выходов, лифтов, лестниц. Документы, деньги и ценные вещи в номере гостиницы оставлять не рекомендуется, надежнее хранить в сейфе. Целесообразно взять с собой визитную карточку гостиницы и выяснить, как можно связаться с компетентными органами в случае возникновения непредвиденных ситуаций. </w:t>
      </w:r>
    </w:p>
    <w:p w:rsidR="001B650C" w:rsidRPr="00BC16C1" w:rsidRDefault="001B650C" w:rsidP="001B650C">
      <w:pPr>
        <w:spacing w:after="120" w:line="204" w:lineRule="auto"/>
        <w:ind w:firstLine="567"/>
        <w:jc w:val="both"/>
        <w:rPr>
          <w:rFonts w:ascii="Arial" w:hAnsi="Arial" w:cs="Arial"/>
          <w:b/>
          <w:sz w:val="20"/>
          <w:szCs w:val="20"/>
        </w:rPr>
      </w:pPr>
      <w:r w:rsidRPr="00BC16C1">
        <w:rPr>
          <w:rFonts w:ascii="Arial" w:hAnsi="Arial" w:cs="Arial"/>
          <w:b/>
          <w:sz w:val="20"/>
          <w:szCs w:val="20"/>
        </w:rPr>
        <w:t xml:space="preserve">Как себя вести в непредвиденных ситуациях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случае возникновения непредвиденных ситуаций, связанных с задержанием местными правоохранительными органами, угрозами со стороны других лиц, дорожно-транспортными происшествиями и т.п., следует незамедлительно сообщить об этом в посольство или консульское учреждение Российской Федерации.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Вы стали объектом провокационных действий со стороны местных полицейских или правоохранительных структур, Вам необходимо настоятельно требовать от них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Не следует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отсутствии сотрудников консульского учреждения Российской Федерации в стране пребывания, так как такие показания по законодательству ряда стран могут быть положены в основу обвинения в совершении преступления.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При пеших прогулках рекомендуется выходить вдвоем или группой, выбирая при этом освещенные и достаточно людные места, иметь с собой карту города. Оказавшись на затемненном участке, следует держаться подальше от проходов, подъездов, закрытых кустарником мест. Не стоит долго задерживаться у магазинных витрин и вести беседы с явно нездоровыми людьми, бродягами, нищими. Ожидать автобус или такси следует на освещенных остановках.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случае если кто-то поблизости начинает вести себя вызывающе либо совершает хулиганские действия, следует покинуть это место. Важно помнить, что предметы, напоминающие по форме оружие, сразу привлекут внимание не только террористов или хулиганов, но и полицейских или частных охранников. Чтобы не спровоцировать этих людей на решительные действия, не пользуйтесь такими предметами, особенно в общественных местах.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Следует воздержаться от приема алкогольных, прохладительных напитков и сигарет, предлагаемых незнакомыми людьми. Они часто используются злоумышленниками при организации грабежей и сексуального насилия.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вооруженный пистолетом или ножом грабитель требует ключи от автомобиля, бумажник или сумку, следует их отдать. Если сумку пытаются вырвать, благоразумней за нее не держаться. Если во время прогулки неожиданно подъезжает автомобиль и сидящие в нем незнакомые люди предлагают прокатиться, разумнее будет от этого отказаться, поскольку не исключено, что за таким предложением может последовать нападение.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считаете, что Вас преследуют, то лучше перейти на другую сторону улицы и идти в обратном направлении. Если же преследование не прекратилось, рекомендуется бежать к любому ближайшему освещенному месту: магазину, автозаправке или в людное место.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b/>
          <w:sz w:val="20"/>
          <w:szCs w:val="20"/>
        </w:rPr>
        <w:t>Поведение в общественных местах.</w:t>
      </w:r>
      <w:r w:rsidRPr="00BC16C1">
        <w:rPr>
          <w:rFonts w:ascii="Arial" w:hAnsi="Arial" w:cs="Arial"/>
          <w:sz w:val="20"/>
          <w:szCs w:val="20"/>
        </w:rPr>
        <w:t xml:space="preserve">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крупных туристических центрах принимайте меры предосторожности и следите за личными вещами. Денежные средства разложите по разным карманам.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случае кражи документов, билета, кредитки – нужно сделать заявление в полицию, затем в посольство или консульское учреждение Российской Федерации. Сообщите сопровождающему группы (если таковой имеется) о необходимости восстановить билет, блокировать банковскую карточку.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Во избежание инцидента или провокации в торговых центрах следует внимательно относиться к происходящему вокруг. Выбранный товар до оплаты следует держать в предназначенной для покупок корзине или тележке. Товарные чеки рекомендуется сохранять вплоть до прибытия к месту проживания (имеются факты проверки покупателей уже после их выхода из торговых комплексов). В случае предъявления обвинения в попытке вынести неоплаченный товар, необходимо связаться с посольством или консульством Российской Федерации и сообщить о случившемся. До прибытия официального российского представителя не следует подписывать какие-либо протоколы и пытаться самостоятельно урегулировать инцидент.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b/>
          <w:sz w:val="20"/>
          <w:szCs w:val="20"/>
        </w:rPr>
        <w:t>Поездки на автотранспорте.</w:t>
      </w:r>
      <w:r w:rsidRPr="00BC16C1">
        <w:rPr>
          <w:rFonts w:ascii="Arial" w:hAnsi="Arial" w:cs="Arial"/>
          <w:sz w:val="20"/>
          <w:szCs w:val="20"/>
        </w:rPr>
        <w:t xml:space="preserve">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Большинство несчастных случаев и происшествий с гражданами, выезжающими за рубеж, </w:t>
      </w:r>
      <w:proofErr w:type="gramStart"/>
      <w:r w:rsidRPr="00BC16C1">
        <w:rPr>
          <w:rFonts w:ascii="Arial" w:hAnsi="Arial" w:cs="Arial"/>
          <w:sz w:val="20"/>
          <w:szCs w:val="20"/>
        </w:rPr>
        <w:t>связаны</w:t>
      </w:r>
      <w:proofErr w:type="gramEnd"/>
      <w:r w:rsidRPr="00BC16C1">
        <w:rPr>
          <w:rFonts w:ascii="Arial" w:hAnsi="Arial" w:cs="Arial"/>
          <w:sz w:val="20"/>
          <w:szCs w:val="20"/>
        </w:rPr>
        <w:t xml:space="preserve"> с использованием автотранспорта. Поэтому необходимо проявлять повышенное внимание как в случае управления автомобилем, так и при выборе транспорта, предоставляемого для перевозки туристов.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lastRenderedPageBreak/>
        <w:t xml:space="preserve">При поездке на автомобиле не забывайте брать карту местности. Запомните номер вашего автомобиля. Двери блокируйте, а окна, если это необходимо, открывайте лишь частично. Выходя из автомашины даже на короткое время, запирайте ее. На многорядных шоссе лучше держаться ближе к центру дороги – это затруднит попытки прижать машину к обочине. Не стоит слишком приближаться к другим машинам. Старайтесь не выезжать за город в одиночку - поездка в группе на порядок повышает Вашу безопасность. На большие расстояния лучше ездить в колонне. Не рекомендуется подвозить незнакомых людей, особенно в непосредственной близости от таможенных и контрольно-пропускных пунктов на границе.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Вы взяли автомобиль напрокат, тщательно проверьте оформление всех документов, особенно страховки, чтобы в случае аварии не понести крупных расходов по возмещению ущерба и не подвергаться судебному разбирательству. </w:t>
      </w:r>
    </w:p>
    <w:p w:rsidR="001B650C" w:rsidRPr="00BC16C1" w:rsidRDefault="001B650C" w:rsidP="001B650C">
      <w:pPr>
        <w:spacing w:after="120" w:line="204" w:lineRule="auto"/>
        <w:ind w:firstLine="567"/>
        <w:jc w:val="both"/>
        <w:rPr>
          <w:rFonts w:ascii="Arial" w:hAnsi="Arial" w:cs="Arial"/>
          <w:sz w:val="20"/>
          <w:szCs w:val="20"/>
        </w:rPr>
      </w:pPr>
      <w:proofErr w:type="gramStart"/>
      <w:r w:rsidRPr="00BC16C1">
        <w:rPr>
          <w:rFonts w:ascii="Arial" w:hAnsi="Arial" w:cs="Arial"/>
          <w:b/>
          <w:sz w:val="20"/>
          <w:szCs w:val="20"/>
        </w:rPr>
        <w:t>При пересечении границы следует воздержаться от выполнения просьб случайных людей пронести через пункты досмотра чужие вещи</w:t>
      </w:r>
      <w:r w:rsidRPr="00BC16C1">
        <w:rPr>
          <w:rFonts w:ascii="Arial" w:hAnsi="Arial" w:cs="Arial"/>
          <w:sz w:val="20"/>
          <w:szCs w:val="20"/>
        </w:rPr>
        <w:t xml:space="preserve"> под предлогом перевеса багажа т.п., а также не принимать, в том числе и за вознаграждение, для передачи от незнакомых лиц письма, посылки, багаж и другие предметы, которые могут быть использованы в качестве тайников для незаконного перемещения как наркотических средств, так и взрывных устройств</w:t>
      </w:r>
      <w:proofErr w:type="gramEnd"/>
      <w:r w:rsidRPr="00BC16C1">
        <w:rPr>
          <w:rFonts w:ascii="Arial" w:hAnsi="Arial" w:cs="Arial"/>
          <w:sz w:val="20"/>
          <w:szCs w:val="20"/>
        </w:rPr>
        <w:t xml:space="preserve">, отравляющих веществ и бактерий опасных болезней.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b/>
          <w:sz w:val="20"/>
          <w:szCs w:val="20"/>
        </w:rPr>
        <w:t>Если Вас захватили в заложники или похитили.</w:t>
      </w:r>
      <w:r w:rsidRPr="00BC16C1">
        <w:rPr>
          <w:rFonts w:ascii="Arial" w:hAnsi="Arial" w:cs="Arial"/>
          <w:sz w:val="20"/>
          <w:szCs w:val="20"/>
        </w:rPr>
        <w:t xml:space="preserve">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При похищении не следует оказывать сопротивление. Рекомендуется выполнять первоначальные приказы террористов. Они могут оказаться людьми с неустойчивой психикой и повести себя непредсказуемо. Если Вы больны или чувствуете, что Вам необходима помощь, стоит попробовать попросить вызвать врача или принести нужные лекарства. Постарайтесь установить хоть какой-то контакт с террористами. По возможности, отмечайте для себя, как они выглядят, каковы их привычки, как похитители разговаривают и с кем общаются. </w:t>
      </w:r>
      <w:proofErr w:type="gramStart"/>
      <w:r w:rsidRPr="00BC16C1">
        <w:rPr>
          <w:rFonts w:ascii="Arial" w:hAnsi="Arial" w:cs="Arial"/>
          <w:sz w:val="20"/>
          <w:szCs w:val="20"/>
        </w:rPr>
        <w:t>Следует запоминать также все передвижения, включая время в движении, направление, пройденный путь, скорость, какие-либо ориентиры вдоль дороги, знаки и такие различимые звуки, как звон колоколов, голоса, шум стройки, железной дороги, трамвая и т.д.</w:t>
      </w:r>
      <w:proofErr w:type="gramEnd"/>
      <w:r w:rsidRPr="00BC16C1">
        <w:rPr>
          <w:rFonts w:ascii="Arial" w:hAnsi="Arial" w:cs="Arial"/>
          <w:sz w:val="20"/>
          <w:szCs w:val="20"/>
        </w:rPr>
        <w:t xml:space="preserve"> Стремление «угодить» зачастую неправильно воспринимается террористами и затрудняет </w:t>
      </w:r>
      <w:proofErr w:type="spellStart"/>
      <w:r w:rsidRPr="00BC16C1">
        <w:rPr>
          <w:rFonts w:ascii="Arial" w:hAnsi="Arial" w:cs="Arial"/>
          <w:sz w:val="20"/>
          <w:szCs w:val="20"/>
        </w:rPr>
        <w:t>вызволение</w:t>
      </w:r>
      <w:proofErr w:type="spellEnd"/>
      <w:r w:rsidRPr="00BC16C1">
        <w:rPr>
          <w:rFonts w:ascii="Arial" w:hAnsi="Arial" w:cs="Arial"/>
          <w:sz w:val="20"/>
          <w:szCs w:val="20"/>
        </w:rPr>
        <w:t xml:space="preserve"> жертв. Если террористы принуждают заложника сделать письменное или устное (в ауди</w:t>
      </w:r>
      <w:proofErr w:type="gramStart"/>
      <w:r w:rsidRPr="00BC16C1">
        <w:rPr>
          <w:rFonts w:ascii="Arial" w:hAnsi="Arial" w:cs="Arial"/>
          <w:sz w:val="20"/>
          <w:szCs w:val="20"/>
        </w:rPr>
        <w:t>о-</w:t>
      </w:r>
      <w:proofErr w:type="gramEnd"/>
      <w:r w:rsidRPr="00BC16C1">
        <w:rPr>
          <w:rFonts w:ascii="Arial" w:hAnsi="Arial" w:cs="Arial"/>
          <w:sz w:val="20"/>
          <w:szCs w:val="20"/>
        </w:rPr>
        <w:t xml:space="preserve"> либо видеозаписи) обращение к властям с изложением их требований, делать это можно только в той форме и объеме, на которых настаивают похитители. При этом следует избегать собственных заявлений и оценок, поскольку это может усугубить положение </w:t>
      </w:r>
      <w:proofErr w:type="gramStart"/>
      <w:r w:rsidRPr="00BC16C1">
        <w:rPr>
          <w:rFonts w:ascii="Arial" w:hAnsi="Arial" w:cs="Arial"/>
          <w:sz w:val="20"/>
          <w:szCs w:val="20"/>
        </w:rPr>
        <w:t>захваченного</w:t>
      </w:r>
      <w:proofErr w:type="gramEnd"/>
      <w:r w:rsidRPr="00BC16C1">
        <w:rPr>
          <w:rFonts w:ascii="Arial" w:hAnsi="Arial" w:cs="Arial"/>
          <w:sz w:val="20"/>
          <w:szCs w:val="20"/>
        </w:rPr>
        <w:t xml:space="preserve">.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b/>
          <w:sz w:val="20"/>
          <w:szCs w:val="20"/>
        </w:rPr>
        <w:t>При проведении специальной операции по освобождению заложника рекомендуется</w:t>
      </w:r>
      <w:r w:rsidRPr="00BC16C1">
        <w:rPr>
          <w:rFonts w:ascii="Arial" w:hAnsi="Arial" w:cs="Arial"/>
          <w:sz w:val="20"/>
          <w:szCs w:val="20"/>
        </w:rPr>
        <w:t xml:space="preserve">: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лечь на пол, не двигаться, пока не будут получены соответствующие указания от сотрудников спецназа; ни при каких условиях не пытаться помогать спецназу в своем освобождении;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постараться избавиться от предметов, которые могут быть приняты спецназом за оружие;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исходить из того, что спецназ будет относиться к заложнику как к возможному террористу, пока не будет установлена его личность;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оставаться законопослушным и терпимым к действиям спецназа, даже если в ходе операции к заложнику будут применены меры физического воздействия (например, надеты наручники или связаны руки). Сразу после освобождения желательно не давать комментариев СМИ до тех пор, пока не будет проведена беседа с официальным российским представителем и от него не будут получены соответствующие рекомендации.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b/>
          <w:sz w:val="20"/>
          <w:szCs w:val="20"/>
        </w:rPr>
        <w:t>Поведение во время землетрясения и стихийных бедствий</w:t>
      </w:r>
      <w:r w:rsidRPr="00BC16C1">
        <w:rPr>
          <w:rFonts w:ascii="Arial" w:hAnsi="Arial" w:cs="Arial"/>
          <w:sz w:val="20"/>
          <w:szCs w:val="20"/>
        </w:rPr>
        <w:t xml:space="preserve">.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Землетрясение является одним из самых разрушительных стихийных бедствий. Наиболее опасные места находятся вблизи т.н. мировых поясов землетрясений, которые расположены: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на тихоокеанском побережье Северной и Южной Америки;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на восточном побережье Японии;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в центральной части Тихого океана;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по южной кромке Гималаев;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в странах Карибского региона; </w:t>
      </w:r>
    </w:p>
    <w:p w:rsidR="001B650C" w:rsidRPr="00BC16C1" w:rsidRDefault="001B650C" w:rsidP="001B650C">
      <w:pPr>
        <w:spacing w:after="0" w:line="204" w:lineRule="auto"/>
        <w:ind w:firstLine="567"/>
        <w:jc w:val="both"/>
        <w:rPr>
          <w:rFonts w:ascii="Arial" w:hAnsi="Arial" w:cs="Arial"/>
          <w:sz w:val="20"/>
          <w:szCs w:val="20"/>
        </w:rPr>
      </w:pPr>
      <w:r w:rsidRPr="00BC16C1">
        <w:rPr>
          <w:rFonts w:ascii="Arial" w:hAnsi="Arial" w:cs="Arial"/>
          <w:sz w:val="20"/>
          <w:szCs w:val="20"/>
        </w:rPr>
        <w:t xml:space="preserve">- в Новой Зеландии;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 в Греции, Турции, Италии, Средиземноморье и Центральной Атлантике.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Большинство несчастных случаев – результат обрушения зданий и других объектов. Землетрясения могут вызвать оползни и гигантские океанские волны цунами (сейсмические морские волны), которые в состоянии причинить огромный ущерб.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Начальный момент землетрясения может ощущаться по-разному. Иногда перед землетрясением появляется свечение над возвышенностями, могут происходить нарушения в работе радио, телевидения, электронных приборов, самопроизвольное свечение люминесцентных ламп. Порой, за несколько секунд до землетрясения, под землей возникает сильный нарастающий гул, после которого происходит первый толчок. В других случаях, непосредственно перед толчком, могут возникнуть более слабые колебания, при которых начинает дребезжать посуда, раскачиваются подвешенные предметы. Затем возникает первый толчок, который может продолжаться от нескольких секунд до 1-1,5 минут.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Находясь рядом с детьми, необходимо сразу же поместить их в безопасное место. Это могут быть проемы внутренних дверей или внутренние углы комнат. Надо отойти подальше от окон и </w:t>
      </w:r>
      <w:r w:rsidRPr="00BC16C1">
        <w:rPr>
          <w:rFonts w:ascii="Arial" w:hAnsi="Arial" w:cs="Arial"/>
          <w:sz w:val="20"/>
          <w:szCs w:val="20"/>
        </w:rPr>
        <w:lastRenderedPageBreak/>
        <w:t xml:space="preserve">внешних стен, громоздкой и высокой мебели и спрятаться под обеденный или письменный стол и другую прочную мебель. Наибольшую опасность представляют падающие сверху предметы: камни, балки и т. д.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Во время землетрясения не следует выбегать из здания, так как падающие обломки и разрушающиеся стены становятся основной причиной многих жертв. Необходимо дождаться окончания землетрясения, после чего можно покинуть здание. Ни в коем случае не пытайтесь выбраться из здания с помощью лифта, который может застрять или упасть в шахту.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здание невысокое и не сейсмостойкое, например, кирпичный дом и имеется возможность немедленно покинуть его, то в этом случае необходимо осторожно и быстро выйти из здания и отбежать от него на безопасное расстояние.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Не следует приближаться к линиям электропередач.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Находясь в автомобиле, необходимо остановиться как можно дальше от высоких зданий и других сооружений и не начинать движения до прекращения землетрясения.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После землетрясения постарайтесь действовать следующим образом.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Если землетрясение произошло ночью, не надо спешить зажигать спички или зажигалки. Лучше воспользоваться электрическим фонариком. Если других источников света нет, то прежде чем воспользоваться спичками или зажигалкой, убедитесь в отсутствии запаха газа, бензина и других воспламеняющихся и взрывоопасных веществ. В противном случае может произойти взрыв или возгорание, которые повлекут за собой новые жертвы.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В первую очередь необходимо, по возможности, перекрыть газ, воду и выключить электричество. Если имеются незначительные очаги возгорания, попытайтесь их локализовать своими силами. Если потушить пожар самостоятельно невозможно, следует вывести детей, а также раненых людей из зоны пожара в безопасное место.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Нельзя прикасаться к оголенным проводам и соприкасающимся с ними металлическим и мокрым предметам.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При обнаружении просыпавшихся или пролитых взрывоопасных и ядовитых веще</w:t>
      </w:r>
      <w:proofErr w:type="gramStart"/>
      <w:r w:rsidRPr="00BC16C1">
        <w:rPr>
          <w:rFonts w:ascii="Arial" w:hAnsi="Arial" w:cs="Arial"/>
          <w:sz w:val="20"/>
          <w:szCs w:val="20"/>
        </w:rPr>
        <w:t>ств сл</w:t>
      </w:r>
      <w:proofErr w:type="gramEnd"/>
      <w:r w:rsidRPr="00BC16C1">
        <w:rPr>
          <w:rFonts w:ascii="Arial" w:hAnsi="Arial" w:cs="Arial"/>
          <w:sz w:val="20"/>
          <w:szCs w:val="20"/>
        </w:rPr>
        <w:t xml:space="preserve">едует предупредить о них окружающих.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Обязательно включите радиоприемник для получения информации о масштабах катастрофы, предпринимаемых мерах по ликвидации ее последствий.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 xml:space="preserve">По возможности, незамедлительно сообщите в посольство или консульство Российской Федерации о себе, своих близких, знакомых людях. </w:t>
      </w:r>
    </w:p>
    <w:p w:rsidR="001B650C" w:rsidRPr="00BC16C1" w:rsidRDefault="001B650C" w:rsidP="001B650C">
      <w:pPr>
        <w:spacing w:after="120" w:line="204" w:lineRule="auto"/>
        <w:ind w:firstLine="567"/>
        <w:jc w:val="both"/>
        <w:rPr>
          <w:rFonts w:ascii="Arial" w:hAnsi="Arial" w:cs="Arial"/>
          <w:sz w:val="20"/>
          <w:szCs w:val="20"/>
        </w:rPr>
      </w:pPr>
      <w:r w:rsidRPr="00BC16C1">
        <w:rPr>
          <w:rFonts w:ascii="Arial" w:hAnsi="Arial" w:cs="Arial"/>
          <w:sz w:val="20"/>
          <w:szCs w:val="20"/>
        </w:rPr>
        <w:t>Настоящие общие рекомендации могут служить руководством к действию в непредвиденных ситуациях. Находясь за границей, необходимо проявлять элементарную бдительность, разумную осмотрительность и корректировать свое поведение в соответствии с окружающей обстановкой.</w:t>
      </w:r>
    </w:p>
    <w:p w:rsidR="001B650C" w:rsidRPr="00BC16C1" w:rsidRDefault="001B650C" w:rsidP="001B650C">
      <w:pPr>
        <w:spacing w:after="0" w:line="204" w:lineRule="auto"/>
        <w:ind w:firstLine="567"/>
        <w:jc w:val="right"/>
        <w:rPr>
          <w:rFonts w:ascii="Arial" w:hAnsi="Arial" w:cs="Arial"/>
          <w:i/>
          <w:sz w:val="20"/>
          <w:szCs w:val="20"/>
        </w:rPr>
      </w:pPr>
      <w:r w:rsidRPr="00BC16C1">
        <w:rPr>
          <w:rFonts w:ascii="Arial" w:hAnsi="Arial" w:cs="Arial"/>
          <w:i/>
          <w:sz w:val="20"/>
          <w:szCs w:val="20"/>
        </w:rPr>
        <w:t xml:space="preserve">НАСТОЯЩАЯ ИНФОРМАЦИЯ размещена на официальном сайте МИД России </w:t>
      </w:r>
    </w:p>
    <w:p w:rsidR="00AB5734" w:rsidRPr="001B650C" w:rsidRDefault="001B650C" w:rsidP="001B650C">
      <w:pPr>
        <w:spacing w:after="0" w:line="204" w:lineRule="auto"/>
        <w:ind w:firstLine="567"/>
        <w:jc w:val="right"/>
        <w:rPr>
          <w:rFonts w:ascii="Arial" w:hAnsi="Arial" w:cs="Arial"/>
          <w:i/>
          <w:sz w:val="20"/>
          <w:szCs w:val="20"/>
        </w:rPr>
      </w:pPr>
      <w:r w:rsidRPr="00BC16C1">
        <w:rPr>
          <w:rFonts w:ascii="Arial" w:hAnsi="Arial" w:cs="Arial"/>
          <w:i/>
          <w:sz w:val="20"/>
          <w:szCs w:val="20"/>
        </w:rPr>
        <w:t xml:space="preserve">по адресу </w:t>
      </w:r>
      <w:hyperlink r:id="rId5" w:history="1">
        <w:r w:rsidRPr="00BC16C1">
          <w:rPr>
            <w:rStyle w:val="a3"/>
            <w:rFonts w:ascii="Arial" w:hAnsi="Arial" w:cs="Arial"/>
            <w:i/>
            <w:sz w:val="20"/>
            <w:szCs w:val="20"/>
          </w:rPr>
          <w:t>http://www.mid.ru/dks.nsf/advinf</w:t>
        </w:r>
      </w:hyperlink>
    </w:p>
    <w:sectPr w:rsidR="00AB5734" w:rsidRPr="001B6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B"/>
    <w:rsid w:val="00002C57"/>
    <w:rsid w:val="00003A43"/>
    <w:rsid w:val="00006257"/>
    <w:rsid w:val="0002045A"/>
    <w:rsid w:val="000244D1"/>
    <w:rsid w:val="00034D50"/>
    <w:rsid w:val="00037015"/>
    <w:rsid w:val="00042743"/>
    <w:rsid w:val="00045A6E"/>
    <w:rsid w:val="00051003"/>
    <w:rsid w:val="00061FFE"/>
    <w:rsid w:val="00080D23"/>
    <w:rsid w:val="00092A81"/>
    <w:rsid w:val="00092EDA"/>
    <w:rsid w:val="000A173D"/>
    <w:rsid w:val="000D029A"/>
    <w:rsid w:val="000D1599"/>
    <w:rsid w:val="000E2895"/>
    <w:rsid w:val="000E4E63"/>
    <w:rsid w:val="000F485E"/>
    <w:rsid w:val="00100CB7"/>
    <w:rsid w:val="00110162"/>
    <w:rsid w:val="00111931"/>
    <w:rsid w:val="00112F52"/>
    <w:rsid w:val="00117831"/>
    <w:rsid w:val="0013540C"/>
    <w:rsid w:val="00137CB1"/>
    <w:rsid w:val="00142A56"/>
    <w:rsid w:val="00143C17"/>
    <w:rsid w:val="00154162"/>
    <w:rsid w:val="001555AE"/>
    <w:rsid w:val="00155E00"/>
    <w:rsid w:val="001614A7"/>
    <w:rsid w:val="0016518F"/>
    <w:rsid w:val="001653FD"/>
    <w:rsid w:val="0016556C"/>
    <w:rsid w:val="0017189E"/>
    <w:rsid w:val="00172CC5"/>
    <w:rsid w:val="001831E4"/>
    <w:rsid w:val="00185B6F"/>
    <w:rsid w:val="001A2538"/>
    <w:rsid w:val="001A7B0E"/>
    <w:rsid w:val="001B650C"/>
    <w:rsid w:val="001B7A71"/>
    <w:rsid w:val="001C318F"/>
    <w:rsid w:val="001C7BF2"/>
    <w:rsid w:val="001D6D80"/>
    <w:rsid w:val="001F05DA"/>
    <w:rsid w:val="001F6DE8"/>
    <w:rsid w:val="00200019"/>
    <w:rsid w:val="002004B0"/>
    <w:rsid w:val="002060F3"/>
    <w:rsid w:val="002371D0"/>
    <w:rsid w:val="002449E2"/>
    <w:rsid w:val="0026119D"/>
    <w:rsid w:val="00264000"/>
    <w:rsid w:val="002644E0"/>
    <w:rsid w:val="00294982"/>
    <w:rsid w:val="00295D74"/>
    <w:rsid w:val="002A22E8"/>
    <w:rsid w:val="002A4CD1"/>
    <w:rsid w:val="002A52BD"/>
    <w:rsid w:val="002B15BA"/>
    <w:rsid w:val="002B3E1D"/>
    <w:rsid w:val="002B4256"/>
    <w:rsid w:val="002B5E82"/>
    <w:rsid w:val="002C1D72"/>
    <w:rsid w:val="002C2CEC"/>
    <w:rsid w:val="002C37AA"/>
    <w:rsid w:val="002D28DF"/>
    <w:rsid w:val="002D4854"/>
    <w:rsid w:val="002D5E0E"/>
    <w:rsid w:val="002E3B53"/>
    <w:rsid w:val="002E62BF"/>
    <w:rsid w:val="002F46E8"/>
    <w:rsid w:val="002F4D82"/>
    <w:rsid w:val="003032CC"/>
    <w:rsid w:val="00303E2C"/>
    <w:rsid w:val="00306532"/>
    <w:rsid w:val="0032065C"/>
    <w:rsid w:val="00322133"/>
    <w:rsid w:val="00325891"/>
    <w:rsid w:val="00327F04"/>
    <w:rsid w:val="00331397"/>
    <w:rsid w:val="003434A9"/>
    <w:rsid w:val="00343733"/>
    <w:rsid w:val="00370530"/>
    <w:rsid w:val="00384022"/>
    <w:rsid w:val="00387DD2"/>
    <w:rsid w:val="00390D32"/>
    <w:rsid w:val="00390D4B"/>
    <w:rsid w:val="00391622"/>
    <w:rsid w:val="00392B3B"/>
    <w:rsid w:val="003B3027"/>
    <w:rsid w:val="003C1087"/>
    <w:rsid w:val="003C7056"/>
    <w:rsid w:val="003C762A"/>
    <w:rsid w:val="003E3B10"/>
    <w:rsid w:val="003E79CE"/>
    <w:rsid w:val="003F2D6F"/>
    <w:rsid w:val="003F7647"/>
    <w:rsid w:val="00401891"/>
    <w:rsid w:val="00401E81"/>
    <w:rsid w:val="00402BCD"/>
    <w:rsid w:val="00420C67"/>
    <w:rsid w:val="00437918"/>
    <w:rsid w:val="00442D06"/>
    <w:rsid w:val="00451559"/>
    <w:rsid w:val="00453549"/>
    <w:rsid w:val="00463C6C"/>
    <w:rsid w:val="00466757"/>
    <w:rsid w:val="0047542C"/>
    <w:rsid w:val="0047553F"/>
    <w:rsid w:val="00475578"/>
    <w:rsid w:val="00486EF1"/>
    <w:rsid w:val="00490DB0"/>
    <w:rsid w:val="00493B30"/>
    <w:rsid w:val="0049437B"/>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5767F"/>
    <w:rsid w:val="00562222"/>
    <w:rsid w:val="005626DB"/>
    <w:rsid w:val="00570386"/>
    <w:rsid w:val="00571975"/>
    <w:rsid w:val="0057264C"/>
    <w:rsid w:val="00582B63"/>
    <w:rsid w:val="00596B08"/>
    <w:rsid w:val="005B382B"/>
    <w:rsid w:val="005B3843"/>
    <w:rsid w:val="005B520E"/>
    <w:rsid w:val="005B62C9"/>
    <w:rsid w:val="005B6722"/>
    <w:rsid w:val="005C3082"/>
    <w:rsid w:val="005C314F"/>
    <w:rsid w:val="005C328A"/>
    <w:rsid w:val="005C70A3"/>
    <w:rsid w:val="005D3175"/>
    <w:rsid w:val="005E02D7"/>
    <w:rsid w:val="005E3246"/>
    <w:rsid w:val="005E3A9D"/>
    <w:rsid w:val="0060293E"/>
    <w:rsid w:val="006150A6"/>
    <w:rsid w:val="00617BD3"/>
    <w:rsid w:val="00624D7D"/>
    <w:rsid w:val="00625AB3"/>
    <w:rsid w:val="00631226"/>
    <w:rsid w:val="00631F7C"/>
    <w:rsid w:val="00645C1A"/>
    <w:rsid w:val="00646BF2"/>
    <w:rsid w:val="00646F23"/>
    <w:rsid w:val="00650BEF"/>
    <w:rsid w:val="00656CB9"/>
    <w:rsid w:val="00661FFF"/>
    <w:rsid w:val="006628C6"/>
    <w:rsid w:val="00676523"/>
    <w:rsid w:val="00696804"/>
    <w:rsid w:val="006A3C56"/>
    <w:rsid w:val="006A63DC"/>
    <w:rsid w:val="006B7526"/>
    <w:rsid w:val="006D5D31"/>
    <w:rsid w:val="006E369A"/>
    <w:rsid w:val="006E5636"/>
    <w:rsid w:val="00700C42"/>
    <w:rsid w:val="00703F2D"/>
    <w:rsid w:val="00707476"/>
    <w:rsid w:val="00713867"/>
    <w:rsid w:val="00715157"/>
    <w:rsid w:val="00724E07"/>
    <w:rsid w:val="00730EF6"/>
    <w:rsid w:val="00734F5D"/>
    <w:rsid w:val="00736FE0"/>
    <w:rsid w:val="00740439"/>
    <w:rsid w:val="007429CE"/>
    <w:rsid w:val="00750EF9"/>
    <w:rsid w:val="007553ED"/>
    <w:rsid w:val="00760E10"/>
    <w:rsid w:val="00795707"/>
    <w:rsid w:val="007962CD"/>
    <w:rsid w:val="007974F3"/>
    <w:rsid w:val="00797F3E"/>
    <w:rsid w:val="007B15B8"/>
    <w:rsid w:val="007C23D3"/>
    <w:rsid w:val="007C492C"/>
    <w:rsid w:val="007C562D"/>
    <w:rsid w:val="007C7D59"/>
    <w:rsid w:val="007D0F1A"/>
    <w:rsid w:val="007D2794"/>
    <w:rsid w:val="007D343B"/>
    <w:rsid w:val="007E44EA"/>
    <w:rsid w:val="007F05AB"/>
    <w:rsid w:val="007F7093"/>
    <w:rsid w:val="007F74AA"/>
    <w:rsid w:val="00802F01"/>
    <w:rsid w:val="00804390"/>
    <w:rsid w:val="0080595E"/>
    <w:rsid w:val="0081492B"/>
    <w:rsid w:val="0083023E"/>
    <w:rsid w:val="00840D46"/>
    <w:rsid w:val="008419FB"/>
    <w:rsid w:val="00853D8A"/>
    <w:rsid w:val="00854D9C"/>
    <w:rsid w:val="00866DEB"/>
    <w:rsid w:val="00870439"/>
    <w:rsid w:val="00881A35"/>
    <w:rsid w:val="00897FA3"/>
    <w:rsid w:val="008A05DA"/>
    <w:rsid w:val="008A1D27"/>
    <w:rsid w:val="008A797B"/>
    <w:rsid w:val="008B2478"/>
    <w:rsid w:val="008B2A9E"/>
    <w:rsid w:val="008B4BF1"/>
    <w:rsid w:val="008B5DFA"/>
    <w:rsid w:val="008B6C24"/>
    <w:rsid w:val="008B7898"/>
    <w:rsid w:val="008C1D35"/>
    <w:rsid w:val="008C6101"/>
    <w:rsid w:val="008F2225"/>
    <w:rsid w:val="008F6CEB"/>
    <w:rsid w:val="008F6D0E"/>
    <w:rsid w:val="009017A3"/>
    <w:rsid w:val="00920D0E"/>
    <w:rsid w:val="00925BB2"/>
    <w:rsid w:val="0093381B"/>
    <w:rsid w:val="009354EB"/>
    <w:rsid w:val="0093611D"/>
    <w:rsid w:val="00943F89"/>
    <w:rsid w:val="009477E9"/>
    <w:rsid w:val="0094787D"/>
    <w:rsid w:val="00954721"/>
    <w:rsid w:val="009573AD"/>
    <w:rsid w:val="00975CDC"/>
    <w:rsid w:val="00981723"/>
    <w:rsid w:val="00987C88"/>
    <w:rsid w:val="009B097E"/>
    <w:rsid w:val="009C1A23"/>
    <w:rsid w:val="009F3D67"/>
    <w:rsid w:val="00A00B2F"/>
    <w:rsid w:val="00A07B05"/>
    <w:rsid w:val="00A124F4"/>
    <w:rsid w:val="00A175A6"/>
    <w:rsid w:val="00A307C8"/>
    <w:rsid w:val="00A3352F"/>
    <w:rsid w:val="00A33A25"/>
    <w:rsid w:val="00A40C14"/>
    <w:rsid w:val="00A46224"/>
    <w:rsid w:val="00A5004D"/>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D71EB"/>
    <w:rsid w:val="00AE16CB"/>
    <w:rsid w:val="00AE52FA"/>
    <w:rsid w:val="00AE6BD1"/>
    <w:rsid w:val="00AE6DFA"/>
    <w:rsid w:val="00B05A28"/>
    <w:rsid w:val="00B11C44"/>
    <w:rsid w:val="00B20061"/>
    <w:rsid w:val="00B21C64"/>
    <w:rsid w:val="00B21FC9"/>
    <w:rsid w:val="00B24034"/>
    <w:rsid w:val="00B2681B"/>
    <w:rsid w:val="00B310AE"/>
    <w:rsid w:val="00B33488"/>
    <w:rsid w:val="00B34FE6"/>
    <w:rsid w:val="00B358A9"/>
    <w:rsid w:val="00B36099"/>
    <w:rsid w:val="00B37796"/>
    <w:rsid w:val="00B471B9"/>
    <w:rsid w:val="00B66184"/>
    <w:rsid w:val="00B76F84"/>
    <w:rsid w:val="00B85A7D"/>
    <w:rsid w:val="00B87FF5"/>
    <w:rsid w:val="00B90885"/>
    <w:rsid w:val="00B91FE0"/>
    <w:rsid w:val="00BA1119"/>
    <w:rsid w:val="00BA3703"/>
    <w:rsid w:val="00BA4426"/>
    <w:rsid w:val="00BB06A2"/>
    <w:rsid w:val="00BB33E2"/>
    <w:rsid w:val="00BC06E2"/>
    <w:rsid w:val="00BC1EC9"/>
    <w:rsid w:val="00BE14C1"/>
    <w:rsid w:val="00BF6C4E"/>
    <w:rsid w:val="00C06E5A"/>
    <w:rsid w:val="00C13005"/>
    <w:rsid w:val="00C13A22"/>
    <w:rsid w:val="00C25282"/>
    <w:rsid w:val="00C31D63"/>
    <w:rsid w:val="00C32941"/>
    <w:rsid w:val="00C4636C"/>
    <w:rsid w:val="00C4688E"/>
    <w:rsid w:val="00C57944"/>
    <w:rsid w:val="00C672F7"/>
    <w:rsid w:val="00C76813"/>
    <w:rsid w:val="00C80E2F"/>
    <w:rsid w:val="00C949FD"/>
    <w:rsid w:val="00CA1787"/>
    <w:rsid w:val="00CB4097"/>
    <w:rsid w:val="00CB6DE9"/>
    <w:rsid w:val="00CC2952"/>
    <w:rsid w:val="00CC5C71"/>
    <w:rsid w:val="00CD4793"/>
    <w:rsid w:val="00D2655C"/>
    <w:rsid w:val="00D34D71"/>
    <w:rsid w:val="00D44821"/>
    <w:rsid w:val="00D525E8"/>
    <w:rsid w:val="00D60C2A"/>
    <w:rsid w:val="00D61ECA"/>
    <w:rsid w:val="00D70C3F"/>
    <w:rsid w:val="00D77E75"/>
    <w:rsid w:val="00D82086"/>
    <w:rsid w:val="00D8473C"/>
    <w:rsid w:val="00D873CA"/>
    <w:rsid w:val="00D902EB"/>
    <w:rsid w:val="00D92CF8"/>
    <w:rsid w:val="00D96008"/>
    <w:rsid w:val="00DB0509"/>
    <w:rsid w:val="00DB1AC7"/>
    <w:rsid w:val="00DB76A8"/>
    <w:rsid w:val="00DC4512"/>
    <w:rsid w:val="00DC69DA"/>
    <w:rsid w:val="00DD3864"/>
    <w:rsid w:val="00DD4983"/>
    <w:rsid w:val="00DF6BC6"/>
    <w:rsid w:val="00E006E3"/>
    <w:rsid w:val="00E07C81"/>
    <w:rsid w:val="00E10760"/>
    <w:rsid w:val="00E236F8"/>
    <w:rsid w:val="00E260B1"/>
    <w:rsid w:val="00E33F84"/>
    <w:rsid w:val="00E465F7"/>
    <w:rsid w:val="00E5309E"/>
    <w:rsid w:val="00E62F02"/>
    <w:rsid w:val="00E63291"/>
    <w:rsid w:val="00E74C13"/>
    <w:rsid w:val="00E8304E"/>
    <w:rsid w:val="00E830F8"/>
    <w:rsid w:val="00E84CF3"/>
    <w:rsid w:val="00E96E4A"/>
    <w:rsid w:val="00EA0D66"/>
    <w:rsid w:val="00EA42BC"/>
    <w:rsid w:val="00EB4D74"/>
    <w:rsid w:val="00EC48B9"/>
    <w:rsid w:val="00ED5B39"/>
    <w:rsid w:val="00ED6B69"/>
    <w:rsid w:val="00EF343B"/>
    <w:rsid w:val="00EF7F59"/>
    <w:rsid w:val="00F06D37"/>
    <w:rsid w:val="00F204ED"/>
    <w:rsid w:val="00F208B2"/>
    <w:rsid w:val="00F367B2"/>
    <w:rsid w:val="00F37442"/>
    <w:rsid w:val="00F4054A"/>
    <w:rsid w:val="00F45DBE"/>
    <w:rsid w:val="00F47F02"/>
    <w:rsid w:val="00F62738"/>
    <w:rsid w:val="00F6722A"/>
    <w:rsid w:val="00F67BC6"/>
    <w:rsid w:val="00F75600"/>
    <w:rsid w:val="00F83227"/>
    <w:rsid w:val="00F84452"/>
    <w:rsid w:val="00F845C2"/>
    <w:rsid w:val="00F84E30"/>
    <w:rsid w:val="00F867BD"/>
    <w:rsid w:val="00F86FAA"/>
    <w:rsid w:val="00F97643"/>
    <w:rsid w:val="00FC0838"/>
    <w:rsid w:val="00FC1F08"/>
    <w:rsid w:val="00FC4EAE"/>
    <w:rsid w:val="00FD1BB6"/>
    <w:rsid w:val="00FD5212"/>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0C"/>
    <w:pPr>
      <w:suppressAutoHyphens/>
    </w:pPr>
    <w:rPr>
      <w:rFonts w:ascii="Calibri" w:eastAsia="Arial Unicode MS" w:hAnsi="Calibri"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65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0C"/>
    <w:pPr>
      <w:suppressAutoHyphens/>
    </w:pPr>
    <w:rPr>
      <w:rFonts w:ascii="Calibri" w:eastAsia="Arial Unicode MS" w:hAnsi="Calibri"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6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ru/dks.nsf/advin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2014-05-13T10:16:00Z</dcterms:created>
  <dcterms:modified xsi:type="dcterms:W3CDTF">2014-05-13T10:16:00Z</dcterms:modified>
</cp:coreProperties>
</file>