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6" w:rsidRPr="002E3CEC" w:rsidRDefault="002F6BB6" w:rsidP="002F6BB6">
      <w:pPr>
        <w:jc w:val="center"/>
        <w:rPr>
          <w:b/>
        </w:rPr>
      </w:pPr>
      <w:bookmarkStart w:id="0" w:name="_GoBack"/>
      <w:r w:rsidRPr="002E3CEC">
        <w:rPr>
          <w:b/>
        </w:rPr>
        <w:t>Физкультурно-оздоровительные и спортивные услуги</w:t>
      </w:r>
    </w:p>
    <w:bookmarkEnd w:id="0"/>
    <w:p w:rsidR="002F6BB6" w:rsidRPr="002E3CEC" w:rsidRDefault="002F6BB6" w:rsidP="002F6BB6">
      <w:pPr>
        <w:jc w:val="center"/>
        <w:rPr>
          <w:b/>
          <w:sz w:val="20"/>
          <w:szCs w:val="20"/>
        </w:rPr>
      </w:pPr>
    </w:p>
    <w:p w:rsidR="002F6BB6" w:rsidRDefault="002F6BB6" w:rsidP="002F6BB6">
      <w:pPr>
        <w:ind w:firstLine="708"/>
        <w:jc w:val="both"/>
        <w:rPr>
          <w:sz w:val="20"/>
          <w:szCs w:val="20"/>
        </w:rPr>
      </w:pPr>
      <w:r w:rsidRPr="002E3CEC">
        <w:rPr>
          <w:sz w:val="20"/>
          <w:szCs w:val="20"/>
        </w:rPr>
        <w:t xml:space="preserve">Отношения при оказании физкультурно-оздоровительных и спортивных услуг между исполнителем и потребителем регулируются главой 39 «Возмездное оказание услуг» Гражданского кодекса Российской Федерации, Законом РФ от 07.02.1992 № 2300-1 «О защите прав потребителей» (далее – Закон РФ), Федеральным законом от 04.12.2007 № 329-ФЗ «О физической культуре и спорте в Российской Федерации», ГОСТом </w:t>
      </w:r>
      <w:proofErr w:type="gramStart"/>
      <w:r w:rsidRPr="002E3CEC">
        <w:rPr>
          <w:sz w:val="20"/>
          <w:szCs w:val="20"/>
        </w:rPr>
        <w:t>Р</w:t>
      </w:r>
      <w:proofErr w:type="gramEnd"/>
      <w:r w:rsidRPr="002E3CEC">
        <w:rPr>
          <w:sz w:val="20"/>
          <w:szCs w:val="20"/>
        </w:rPr>
        <w:t xml:space="preserve"> 52025-2003</w:t>
      </w:r>
      <w:r w:rsidRPr="002E3CEC">
        <w:rPr>
          <w:rFonts w:ascii="Franklin Gothic Book" w:hAnsi="Franklin Gothic Book"/>
          <w:sz w:val="20"/>
          <w:szCs w:val="20"/>
        </w:rPr>
        <w:t xml:space="preserve"> «</w:t>
      </w:r>
      <w:r w:rsidRPr="002E3CEC">
        <w:rPr>
          <w:sz w:val="20"/>
          <w:szCs w:val="20"/>
        </w:rPr>
        <w:t>Услуги физкультурно-оздоровительные и спортивные. Требования безопасности потребителей" (утв. Постановлением Госстандарта России от 18.03.2003 N 81-ст).</w:t>
      </w:r>
    </w:p>
    <w:p w:rsidR="002F6BB6" w:rsidRPr="002E3CEC" w:rsidRDefault="002F6BB6" w:rsidP="002F6BB6">
      <w:pPr>
        <w:ind w:firstLine="708"/>
        <w:jc w:val="both"/>
        <w:rPr>
          <w:sz w:val="20"/>
          <w:szCs w:val="20"/>
        </w:rPr>
      </w:pPr>
    </w:p>
    <w:p w:rsidR="002F6BB6" w:rsidRDefault="002F6BB6" w:rsidP="002F6BB6">
      <w:pPr>
        <w:jc w:val="center"/>
        <w:rPr>
          <w:b/>
          <w:sz w:val="20"/>
          <w:szCs w:val="20"/>
        </w:rPr>
      </w:pPr>
      <w:r w:rsidRPr="002E3CEC">
        <w:rPr>
          <w:b/>
          <w:sz w:val="20"/>
          <w:szCs w:val="20"/>
        </w:rPr>
        <w:t>Права потребителя</w:t>
      </w:r>
    </w:p>
    <w:p w:rsidR="002F6BB6" w:rsidRPr="002E3CEC" w:rsidRDefault="002F6BB6" w:rsidP="002F6BB6">
      <w:pPr>
        <w:jc w:val="center"/>
        <w:rPr>
          <w:b/>
          <w:sz w:val="20"/>
          <w:szCs w:val="20"/>
        </w:rPr>
      </w:pPr>
    </w:p>
    <w:p w:rsidR="002F6BB6" w:rsidRPr="002E3CEC" w:rsidRDefault="002F6BB6" w:rsidP="002F6BB6">
      <w:pPr>
        <w:shd w:val="clear" w:color="auto" w:fill="FFFFFF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право на безопасность спортивных услуг для жизни, здоровья и имущества потребителя и окружающей среды.</w:t>
      </w:r>
    </w:p>
    <w:p w:rsidR="002F6BB6" w:rsidRPr="002E3CEC" w:rsidRDefault="002F6BB6" w:rsidP="002F6BB6">
      <w:pPr>
        <w:shd w:val="clear" w:color="auto" w:fill="FFFFFF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 xml:space="preserve">- право на качественное оказание услуг. Исполнитель обязан оказать потребителю услугу, качество которой соответствует договору. При отсутствии в договоре условий о качестве услуги исполнитель обязан оказать услугу, пригодную для целей, для которых услуга такого рода обычно используется. 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право на необходимую и достоверную информацию об исполнителе, режиме его работы и оказываемых им услугах, обеспечивающих возможность их правильного выбора.</w:t>
      </w:r>
    </w:p>
    <w:p w:rsidR="002F6BB6" w:rsidRPr="002E3CEC" w:rsidRDefault="002F6BB6" w:rsidP="002F6BB6">
      <w:pPr>
        <w:shd w:val="clear" w:color="auto" w:fill="FFFFFF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К такой информации относится:</w:t>
      </w:r>
    </w:p>
    <w:p w:rsidR="002F6BB6" w:rsidRPr="002E3CEC" w:rsidRDefault="002F6BB6" w:rsidP="002F6BB6">
      <w:pPr>
        <w:pStyle w:val="a3"/>
        <w:spacing w:after="0"/>
        <w:ind w:firstLine="540"/>
        <w:rPr>
          <w:sz w:val="20"/>
          <w:szCs w:val="20"/>
        </w:rPr>
      </w:pPr>
      <w:r w:rsidRPr="002E3CEC">
        <w:rPr>
          <w:sz w:val="20"/>
          <w:szCs w:val="20"/>
        </w:rPr>
        <w:t>- перечень оказываемых услуг;</w:t>
      </w:r>
    </w:p>
    <w:p w:rsidR="002F6BB6" w:rsidRPr="002E3CEC" w:rsidRDefault="002F6BB6" w:rsidP="002F6BB6">
      <w:pPr>
        <w:pStyle w:val="a3"/>
        <w:spacing w:after="0"/>
        <w:ind w:firstLine="540"/>
        <w:rPr>
          <w:sz w:val="20"/>
          <w:szCs w:val="20"/>
        </w:rPr>
      </w:pPr>
      <w:r w:rsidRPr="002E3CEC">
        <w:rPr>
          <w:sz w:val="20"/>
          <w:szCs w:val="20"/>
        </w:rPr>
        <w:t>- условия оказания услуг;</w:t>
      </w:r>
    </w:p>
    <w:p w:rsidR="002F6BB6" w:rsidRPr="002E3CEC" w:rsidRDefault="002F6BB6" w:rsidP="002F6BB6">
      <w:pPr>
        <w:pStyle w:val="a3"/>
        <w:spacing w:after="0"/>
        <w:ind w:firstLine="540"/>
        <w:rPr>
          <w:sz w:val="20"/>
          <w:szCs w:val="20"/>
        </w:rPr>
      </w:pPr>
      <w:r w:rsidRPr="002E3CEC">
        <w:rPr>
          <w:sz w:val="20"/>
          <w:szCs w:val="20"/>
        </w:rPr>
        <w:t>- правила поведения в физкультурно-оздоровительных сооружениях;</w:t>
      </w:r>
    </w:p>
    <w:p w:rsidR="002F6BB6" w:rsidRPr="002E3CEC" w:rsidRDefault="002F6BB6" w:rsidP="002F6BB6">
      <w:pPr>
        <w:pStyle w:val="a3"/>
        <w:spacing w:after="0"/>
        <w:ind w:firstLine="540"/>
        <w:rPr>
          <w:sz w:val="20"/>
          <w:szCs w:val="20"/>
        </w:rPr>
      </w:pPr>
      <w:r w:rsidRPr="002E3CEC">
        <w:rPr>
          <w:sz w:val="20"/>
          <w:szCs w:val="20"/>
        </w:rPr>
        <w:t>- правила поведения граждан во внештатных ситуациях;</w:t>
      </w:r>
    </w:p>
    <w:p w:rsidR="002F6BB6" w:rsidRPr="002E3CEC" w:rsidRDefault="002F6BB6" w:rsidP="002F6BB6">
      <w:pPr>
        <w:pStyle w:val="a3"/>
        <w:spacing w:after="0"/>
        <w:ind w:firstLine="540"/>
        <w:rPr>
          <w:sz w:val="20"/>
          <w:szCs w:val="20"/>
        </w:rPr>
      </w:pPr>
      <w:r w:rsidRPr="002E3CEC">
        <w:rPr>
          <w:sz w:val="20"/>
          <w:szCs w:val="20"/>
        </w:rPr>
        <w:t>- место нахождения пункта медицинской помощи;</w:t>
      </w:r>
    </w:p>
    <w:p w:rsidR="002F6BB6" w:rsidRPr="002E3CEC" w:rsidRDefault="002F6BB6" w:rsidP="002F6BB6">
      <w:pPr>
        <w:pStyle w:val="a3"/>
        <w:spacing w:after="0"/>
        <w:ind w:firstLine="540"/>
        <w:rPr>
          <w:sz w:val="20"/>
          <w:szCs w:val="20"/>
        </w:rPr>
      </w:pPr>
      <w:r w:rsidRPr="002E3CEC">
        <w:rPr>
          <w:sz w:val="20"/>
          <w:szCs w:val="20"/>
        </w:rPr>
        <w:t>- соблюдение правил техники безопасности;</w:t>
      </w:r>
    </w:p>
    <w:p w:rsidR="002F6BB6" w:rsidRPr="002E3CEC" w:rsidRDefault="002F6BB6" w:rsidP="002F6BB6">
      <w:pPr>
        <w:pStyle w:val="a3"/>
        <w:spacing w:after="0"/>
        <w:ind w:firstLine="540"/>
        <w:rPr>
          <w:sz w:val="20"/>
          <w:szCs w:val="20"/>
        </w:rPr>
      </w:pPr>
      <w:r w:rsidRPr="002E3CEC">
        <w:rPr>
          <w:sz w:val="20"/>
          <w:szCs w:val="20"/>
        </w:rPr>
        <w:t>- квалификация обслуживающего персонала.</w:t>
      </w:r>
    </w:p>
    <w:p w:rsidR="002F6BB6" w:rsidRDefault="002F6BB6" w:rsidP="002F6BB6">
      <w:pPr>
        <w:pStyle w:val="a3"/>
        <w:spacing w:after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Перечень не является исчерпывающим, исполнителем услуг может быть представлена дополнительная информация.</w:t>
      </w:r>
    </w:p>
    <w:p w:rsidR="002F6BB6" w:rsidRPr="002E3CEC" w:rsidRDefault="002F6BB6" w:rsidP="002F6BB6">
      <w:pPr>
        <w:pStyle w:val="a3"/>
        <w:spacing w:after="0"/>
        <w:ind w:firstLine="540"/>
        <w:jc w:val="both"/>
        <w:rPr>
          <w:sz w:val="20"/>
          <w:szCs w:val="20"/>
        </w:rPr>
      </w:pPr>
    </w:p>
    <w:p w:rsidR="002F6BB6" w:rsidRDefault="002F6BB6" w:rsidP="002F6BB6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2E3CEC">
        <w:rPr>
          <w:b/>
          <w:sz w:val="20"/>
          <w:szCs w:val="20"/>
        </w:rPr>
        <w:t>Обязанность исполнителя</w:t>
      </w:r>
    </w:p>
    <w:p w:rsidR="002F6BB6" w:rsidRPr="002E3CEC" w:rsidRDefault="002F6BB6" w:rsidP="002F6BB6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2F6BB6" w:rsidRPr="002E3CEC" w:rsidRDefault="002F6BB6" w:rsidP="002F6BB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Исполнитель при оказании спортивных услуг должен выполнять следующие требования: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соблюдение правил эксплуатации спортивного оборудования, снаряжения и инвентаря;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регулярное техническое освидетельствование спортивного оборудования, снаряжения и инвентаря;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соблюдение эргономических требований к используемому спортивному оборудованию, снаряжению и инвентарю;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использование спортивного оборудования, снаряжения и инвентаря, соответствующего виду спорта, включая средства индивидуальной защиты;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соблюдение режима занятий и тренировок;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соответствующая квалификация тренера, инструктора;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наличие врачебно-педагогического наблюдения за проведением занятий, тренировок, соревнований;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профилактика травматизма, включая обучение потребителей навыкам самоконтроля при проведении занятий, трен</w:t>
      </w:r>
      <w:r>
        <w:rPr>
          <w:sz w:val="20"/>
          <w:szCs w:val="20"/>
        </w:rPr>
        <w:t>ировок, соревнований.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6BB6" w:rsidRDefault="002F6BB6" w:rsidP="002F6BB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  <w:r w:rsidRPr="002E3CEC">
        <w:rPr>
          <w:b/>
          <w:sz w:val="20"/>
          <w:szCs w:val="20"/>
        </w:rPr>
        <w:t>Односторонний отказ от исполнения договора на оказание спортивных услуг</w:t>
      </w:r>
    </w:p>
    <w:p w:rsidR="002F6BB6" w:rsidRPr="002E3CEC" w:rsidRDefault="002F6BB6" w:rsidP="002F6BB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</w:p>
    <w:p w:rsidR="002F6BB6" w:rsidRPr="002E3CEC" w:rsidRDefault="002F6BB6" w:rsidP="002F6BB6">
      <w:pPr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Вы вправе отказаться от исполнения договора возмездного оказания услуг при условии оплаты исполнителю фактически понес</w:t>
      </w:r>
      <w:r>
        <w:rPr>
          <w:sz w:val="20"/>
          <w:szCs w:val="20"/>
        </w:rPr>
        <w:t>енных им расходов. Это означает</w:t>
      </w:r>
      <w:r w:rsidRPr="002E3CE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E3CEC">
        <w:rPr>
          <w:sz w:val="20"/>
          <w:szCs w:val="20"/>
        </w:rPr>
        <w:t>что оплата за период, когда услуги не оказываются, подлежит возврату и не может быть удержана,</w:t>
      </w:r>
      <w:r>
        <w:rPr>
          <w:sz w:val="20"/>
          <w:szCs w:val="20"/>
        </w:rPr>
        <w:t xml:space="preserve"> </w:t>
      </w:r>
      <w:r w:rsidRPr="002E3CEC">
        <w:rPr>
          <w:sz w:val="20"/>
          <w:szCs w:val="20"/>
        </w:rPr>
        <w:t xml:space="preserve">в том числе в виде убытков. </w:t>
      </w:r>
    </w:p>
    <w:p w:rsidR="002F6BB6" w:rsidRPr="002E3CEC" w:rsidRDefault="002F6BB6" w:rsidP="002F6BB6">
      <w:pPr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В случае пропуска занятий, то есть, в случае невозможности исполнения</w:t>
      </w:r>
      <w:r>
        <w:rPr>
          <w:sz w:val="20"/>
          <w:szCs w:val="20"/>
        </w:rPr>
        <w:t>,</w:t>
      </w:r>
      <w:r w:rsidRPr="002E3CEC">
        <w:rPr>
          <w:sz w:val="20"/>
          <w:szCs w:val="20"/>
        </w:rPr>
        <w:t xml:space="preserve"> возникшей по вине заказчика (потребителя), услуги подлежат оплате в полном объеме, если иное не предусмотрено законом или договором возмездного оказания услуг.</w:t>
      </w:r>
    </w:p>
    <w:p w:rsidR="002F6BB6" w:rsidRPr="002E3CEC" w:rsidRDefault="002F6BB6" w:rsidP="002F6BB6">
      <w:pPr>
        <w:shd w:val="clear" w:color="auto" w:fill="FFFFFF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 xml:space="preserve">Также в случае, </w:t>
      </w:r>
      <w:r>
        <w:rPr>
          <w:sz w:val="20"/>
          <w:szCs w:val="20"/>
        </w:rPr>
        <w:t xml:space="preserve">когда </w:t>
      </w:r>
      <w:r w:rsidRPr="002E3CEC">
        <w:rPr>
          <w:sz w:val="20"/>
          <w:szCs w:val="20"/>
        </w:rPr>
        <w:t>невозможность исполне</w:t>
      </w:r>
      <w:r>
        <w:rPr>
          <w:sz w:val="20"/>
          <w:szCs w:val="20"/>
        </w:rPr>
        <w:t>ния возникла по обстоятельствам</w:t>
      </w:r>
      <w:r w:rsidRPr="002E3CE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E3CEC">
        <w:rPr>
          <w:sz w:val="20"/>
          <w:szCs w:val="20"/>
        </w:rPr>
        <w:t>за которые ни одна из сторон не отвечает, заказчик возмещает исполнителю фактически понесенные им расходы,</w:t>
      </w:r>
      <w:r>
        <w:rPr>
          <w:sz w:val="20"/>
          <w:szCs w:val="20"/>
        </w:rPr>
        <w:t xml:space="preserve"> </w:t>
      </w:r>
      <w:r w:rsidRPr="002E3CEC">
        <w:rPr>
          <w:sz w:val="20"/>
          <w:szCs w:val="20"/>
        </w:rPr>
        <w:t>если иное не предусмотрено законом или договором возмездного оказания услуг.</w:t>
      </w:r>
    </w:p>
    <w:p w:rsidR="002F6BB6" w:rsidRDefault="002F6BB6" w:rsidP="002F6BB6">
      <w:pPr>
        <w:shd w:val="clear" w:color="auto" w:fill="FFFFFF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Однако в любом случае, когда отсутствует вина заказчика в пропуске занятий (наличие уважительных причин), администрация спортивного клуба вправе предусмотреть, что одно или несколько занятий, пропущенных потребителем, возможно, перенести на другое время.</w:t>
      </w:r>
    </w:p>
    <w:p w:rsidR="002F6BB6" w:rsidRPr="002E3CEC" w:rsidRDefault="002F6BB6" w:rsidP="002F6BB6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2F6BB6" w:rsidRDefault="002F6BB6" w:rsidP="002F6BB6">
      <w:pPr>
        <w:ind w:firstLine="540"/>
        <w:jc w:val="center"/>
        <w:rPr>
          <w:b/>
          <w:sz w:val="20"/>
          <w:szCs w:val="20"/>
        </w:rPr>
      </w:pPr>
      <w:r w:rsidRPr="002E3CEC">
        <w:rPr>
          <w:b/>
          <w:sz w:val="20"/>
          <w:szCs w:val="20"/>
        </w:rPr>
        <w:t>Права потребителя при недостатках оказанных услуг</w:t>
      </w:r>
    </w:p>
    <w:p w:rsidR="002F6BB6" w:rsidRPr="002E3CEC" w:rsidRDefault="002F6BB6" w:rsidP="002F6BB6">
      <w:pPr>
        <w:ind w:firstLine="540"/>
        <w:jc w:val="center"/>
        <w:rPr>
          <w:b/>
          <w:sz w:val="20"/>
          <w:szCs w:val="20"/>
        </w:rPr>
      </w:pPr>
    </w:p>
    <w:p w:rsidR="002F6BB6" w:rsidRPr="002E3CEC" w:rsidRDefault="002F6BB6" w:rsidP="002F6BB6">
      <w:pPr>
        <w:shd w:val="clear" w:color="auto" w:fill="FFFFFF"/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При обнаружении недостатков оказанной услуги, потребитель вправе по своему выбору потребовать:</w:t>
      </w:r>
    </w:p>
    <w:p w:rsidR="002F6BB6" w:rsidRPr="002E3CEC" w:rsidRDefault="002F6BB6" w:rsidP="002F6BB6">
      <w:pPr>
        <w:shd w:val="clear" w:color="auto" w:fill="FFFFFF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 - безвозмездного устранения недостатков оказанной услуги;</w:t>
      </w:r>
    </w:p>
    <w:p w:rsidR="002F6BB6" w:rsidRPr="002E3CEC" w:rsidRDefault="002F6BB6" w:rsidP="002F6BB6">
      <w:pPr>
        <w:shd w:val="clear" w:color="auto" w:fill="FFFFFF"/>
        <w:jc w:val="both"/>
        <w:rPr>
          <w:sz w:val="20"/>
          <w:szCs w:val="20"/>
        </w:rPr>
      </w:pPr>
      <w:r w:rsidRPr="002E3CEC">
        <w:rPr>
          <w:sz w:val="20"/>
          <w:szCs w:val="20"/>
        </w:rPr>
        <w:lastRenderedPageBreak/>
        <w:t> - соответствующего уменьшения цены оказанной услуги;</w:t>
      </w:r>
    </w:p>
    <w:p w:rsidR="002F6BB6" w:rsidRPr="002E3CEC" w:rsidRDefault="002F6BB6" w:rsidP="002F6BB6">
      <w:pPr>
        <w:shd w:val="clear" w:color="auto" w:fill="FFFFFF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безвозмездного повторного оказания услуги; </w:t>
      </w:r>
    </w:p>
    <w:p w:rsidR="002F6BB6" w:rsidRPr="002E3CEC" w:rsidRDefault="002F6BB6" w:rsidP="002F6BB6">
      <w:pPr>
        <w:shd w:val="clear" w:color="auto" w:fill="FFFFFF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2F6BB6" w:rsidRPr="002E3CEC" w:rsidRDefault="002F6BB6" w:rsidP="002F6BB6">
      <w:pPr>
        <w:shd w:val="clear" w:color="auto" w:fill="FFFFFF"/>
        <w:jc w:val="both"/>
        <w:rPr>
          <w:sz w:val="20"/>
          <w:szCs w:val="20"/>
        </w:rPr>
      </w:pPr>
      <w:r w:rsidRPr="002E3CEC">
        <w:rPr>
          <w:sz w:val="20"/>
          <w:szCs w:val="20"/>
        </w:rPr>
        <w:tab/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2F6BB6" w:rsidRPr="002E3CEC" w:rsidRDefault="002F6BB6" w:rsidP="002F6BB6">
      <w:pPr>
        <w:ind w:firstLine="708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В случае отказа исполнителя в добровольном порядке удовлетворить требования потребителя необходимо обратиться в суд за защитой своих прав.</w:t>
      </w:r>
    </w:p>
    <w:p w:rsidR="002F6BB6" w:rsidRPr="002E3CEC" w:rsidRDefault="002F6BB6" w:rsidP="002F6BB6">
      <w:pPr>
        <w:ind w:firstLine="708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Иски о защите прав потребителей могут быть предъявлены по выбору истца в суд по месту:</w:t>
      </w:r>
    </w:p>
    <w:p w:rsidR="002F6BB6" w:rsidRPr="002E3CEC" w:rsidRDefault="002F6BB6" w:rsidP="002F6BB6">
      <w:pPr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нахождения организации, а если ответчиком является индивидуальный предприниматель - его жительства;</w:t>
      </w:r>
    </w:p>
    <w:p w:rsidR="002F6BB6" w:rsidRPr="002E3CEC" w:rsidRDefault="002F6BB6" w:rsidP="002F6BB6">
      <w:pPr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жительства или пребывания истца;</w:t>
      </w:r>
    </w:p>
    <w:p w:rsidR="002F6BB6" w:rsidRPr="002E3CEC" w:rsidRDefault="002F6BB6" w:rsidP="002F6BB6">
      <w:pPr>
        <w:jc w:val="both"/>
        <w:rPr>
          <w:sz w:val="20"/>
          <w:szCs w:val="20"/>
        </w:rPr>
      </w:pPr>
      <w:r w:rsidRPr="002E3CEC">
        <w:rPr>
          <w:sz w:val="20"/>
          <w:szCs w:val="20"/>
        </w:rPr>
        <w:t>- заключения или исполнения договора.</w:t>
      </w:r>
    </w:p>
    <w:p w:rsidR="002F6BB6" w:rsidRPr="002E3CEC" w:rsidRDefault="002F6BB6" w:rsidP="002F6BB6">
      <w:pPr>
        <w:ind w:firstLine="540"/>
        <w:jc w:val="both"/>
        <w:rPr>
          <w:sz w:val="20"/>
          <w:szCs w:val="20"/>
        </w:rPr>
      </w:pPr>
      <w:r w:rsidRPr="002E3CEC">
        <w:rPr>
          <w:sz w:val="20"/>
          <w:szCs w:val="20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AB5734" w:rsidRDefault="002F6BB6" w:rsidP="002F6BB6">
      <w:r w:rsidRPr="002E3CEC">
        <w:rPr>
          <w:sz w:val="20"/>
          <w:szCs w:val="20"/>
        </w:rPr>
        <w:t>Потребители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сборах, за исключением случаев, когда цена иска превышает 1000000 рублей (п.3 ст. 333.36 НК РФ).</w:t>
      </w:r>
    </w:p>
    <w:sectPr w:rsidR="00AB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25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71CFC"/>
    <w:rsid w:val="00080D23"/>
    <w:rsid w:val="00092A81"/>
    <w:rsid w:val="00092EDA"/>
    <w:rsid w:val="00092FFA"/>
    <w:rsid w:val="000A173D"/>
    <w:rsid w:val="000C08A0"/>
    <w:rsid w:val="000D029A"/>
    <w:rsid w:val="000D1599"/>
    <w:rsid w:val="000D6A34"/>
    <w:rsid w:val="000D6BD9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928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58DB"/>
    <w:rsid w:val="001F05DA"/>
    <w:rsid w:val="001F6DE8"/>
    <w:rsid w:val="00200019"/>
    <w:rsid w:val="002004B0"/>
    <w:rsid w:val="002060F3"/>
    <w:rsid w:val="00225F0B"/>
    <w:rsid w:val="0022607F"/>
    <w:rsid w:val="002371D0"/>
    <w:rsid w:val="00241E15"/>
    <w:rsid w:val="002449E2"/>
    <w:rsid w:val="0026119D"/>
    <w:rsid w:val="00264000"/>
    <w:rsid w:val="002644E0"/>
    <w:rsid w:val="002707DA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2F6BB6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70EA9"/>
    <w:rsid w:val="00384022"/>
    <w:rsid w:val="00387DD2"/>
    <w:rsid w:val="00390D32"/>
    <w:rsid w:val="00390D4B"/>
    <w:rsid w:val="00391622"/>
    <w:rsid w:val="00392B3B"/>
    <w:rsid w:val="003B1B25"/>
    <w:rsid w:val="003B3027"/>
    <w:rsid w:val="003C1087"/>
    <w:rsid w:val="003C678D"/>
    <w:rsid w:val="003C7056"/>
    <w:rsid w:val="003C733C"/>
    <w:rsid w:val="003C762A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382"/>
    <w:rsid w:val="004B0E02"/>
    <w:rsid w:val="004B7341"/>
    <w:rsid w:val="004D0E3A"/>
    <w:rsid w:val="004D3257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14D0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CE7"/>
    <w:rsid w:val="005D3175"/>
    <w:rsid w:val="005E02D7"/>
    <w:rsid w:val="005E3246"/>
    <w:rsid w:val="005E3532"/>
    <w:rsid w:val="005E3A9D"/>
    <w:rsid w:val="0060293E"/>
    <w:rsid w:val="006150A6"/>
    <w:rsid w:val="00617BD3"/>
    <w:rsid w:val="00620A49"/>
    <w:rsid w:val="006222DA"/>
    <w:rsid w:val="00624D7D"/>
    <w:rsid w:val="00625AB3"/>
    <w:rsid w:val="00626F39"/>
    <w:rsid w:val="00631226"/>
    <w:rsid w:val="00631F7C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63DC"/>
    <w:rsid w:val="006B7526"/>
    <w:rsid w:val="006C04F1"/>
    <w:rsid w:val="006C1480"/>
    <w:rsid w:val="006D5D31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24E07"/>
    <w:rsid w:val="007256D6"/>
    <w:rsid w:val="00730EF6"/>
    <w:rsid w:val="00734F5D"/>
    <w:rsid w:val="00736FE0"/>
    <w:rsid w:val="00740439"/>
    <w:rsid w:val="007429CE"/>
    <w:rsid w:val="00743F72"/>
    <w:rsid w:val="00750EF9"/>
    <w:rsid w:val="007553ED"/>
    <w:rsid w:val="00760E10"/>
    <w:rsid w:val="007710AE"/>
    <w:rsid w:val="00783ADE"/>
    <w:rsid w:val="00790529"/>
    <w:rsid w:val="00795707"/>
    <w:rsid w:val="007962CD"/>
    <w:rsid w:val="00796967"/>
    <w:rsid w:val="007974F3"/>
    <w:rsid w:val="00797F3E"/>
    <w:rsid w:val="007B15B8"/>
    <w:rsid w:val="007B5D81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06ABF"/>
    <w:rsid w:val="0081492B"/>
    <w:rsid w:val="0083023E"/>
    <w:rsid w:val="00840D46"/>
    <w:rsid w:val="008419FB"/>
    <w:rsid w:val="00853D8A"/>
    <w:rsid w:val="00854D9C"/>
    <w:rsid w:val="00866DEB"/>
    <w:rsid w:val="00870439"/>
    <w:rsid w:val="0087154C"/>
    <w:rsid w:val="0087591B"/>
    <w:rsid w:val="00881A35"/>
    <w:rsid w:val="00897FA3"/>
    <w:rsid w:val="008A05DA"/>
    <w:rsid w:val="008A1D27"/>
    <w:rsid w:val="008A3495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01FF5"/>
    <w:rsid w:val="00920D0E"/>
    <w:rsid w:val="00925BB2"/>
    <w:rsid w:val="0093381B"/>
    <w:rsid w:val="009354EB"/>
    <w:rsid w:val="0093611D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B097E"/>
    <w:rsid w:val="009B349B"/>
    <w:rsid w:val="009C1A23"/>
    <w:rsid w:val="009E24F4"/>
    <w:rsid w:val="009E6D89"/>
    <w:rsid w:val="009F3D67"/>
    <w:rsid w:val="00A00B2F"/>
    <w:rsid w:val="00A07B05"/>
    <w:rsid w:val="00A124F4"/>
    <w:rsid w:val="00A175A6"/>
    <w:rsid w:val="00A22F56"/>
    <w:rsid w:val="00A307C8"/>
    <w:rsid w:val="00A317D5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C5A45"/>
    <w:rsid w:val="00AD71EB"/>
    <w:rsid w:val="00AE16CB"/>
    <w:rsid w:val="00AE52FA"/>
    <w:rsid w:val="00AE6BD1"/>
    <w:rsid w:val="00AE6DFA"/>
    <w:rsid w:val="00AF318A"/>
    <w:rsid w:val="00B00936"/>
    <w:rsid w:val="00B0138A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6DC0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14C1"/>
    <w:rsid w:val="00BF6712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75D61"/>
    <w:rsid w:val="00C76813"/>
    <w:rsid w:val="00C80E2F"/>
    <w:rsid w:val="00C83A19"/>
    <w:rsid w:val="00C949FD"/>
    <w:rsid w:val="00CA1787"/>
    <w:rsid w:val="00CB4097"/>
    <w:rsid w:val="00CB6DE9"/>
    <w:rsid w:val="00CC2952"/>
    <w:rsid w:val="00CC5C71"/>
    <w:rsid w:val="00CD4793"/>
    <w:rsid w:val="00D14477"/>
    <w:rsid w:val="00D2655C"/>
    <w:rsid w:val="00D34D71"/>
    <w:rsid w:val="00D44821"/>
    <w:rsid w:val="00D525E8"/>
    <w:rsid w:val="00D60C2A"/>
    <w:rsid w:val="00D61ECA"/>
    <w:rsid w:val="00D63EB5"/>
    <w:rsid w:val="00D70C3F"/>
    <w:rsid w:val="00D77E75"/>
    <w:rsid w:val="00D82086"/>
    <w:rsid w:val="00D8473C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7C81"/>
    <w:rsid w:val="00E10760"/>
    <w:rsid w:val="00E236F8"/>
    <w:rsid w:val="00E260B1"/>
    <w:rsid w:val="00E27946"/>
    <w:rsid w:val="00E33F84"/>
    <w:rsid w:val="00E465F7"/>
    <w:rsid w:val="00E5309E"/>
    <w:rsid w:val="00E62D64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A0D66"/>
    <w:rsid w:val="00EA42BC"/>
    <w:rsid w:val="00EB4D74"/>
    <w:rsid w:val="00EC48B9"/>
    <w:rsid w:val="00ED5B39"/>
    <w:rsid w:val="00ED6B69"/>
    <w:rsid w:val="00ED7EBF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1F1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BB6"/>
    <w:pPr>
      <w:spacing w:after="240"/>
    </w:pPr>
  </w:style>
  <w:style w:type="paragraph" w:customStyle="1" w:styleId="a4">
    <w:name w:val="Знак"/>
    <w:basedOn w:val="a"/>
    <w:rsid w:val="002F6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BB6"/>
    <w:pPr>
      <w:spacing w:after="240"/>
    </w:pPr>
  </w:style>
  <w:style w:type="paragraph" w:customStyle="1" w:styleId="a4">
    <w:name w:val="Знак"/>
    <w:basedOn w:val="a"/>
    <w:rsid w:val="002F6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2014-10-03T04:13:00Z</dcterms:created>
  <dcterms:modified xsi:type="dcterms:W3CDTF">2014-10-03T04:13:00Z</dcterms:modified>
</cp:coreProperties>
</file>