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B" w:rsidRPr="009E22E4" w:rsidRDefault="00DE2D11" w:rsidP="009E22E4">
      <w:pPr>
        <w:jc w:val="center"/>
        <w:rPr>
          <w:b/>
          <w:sz w:val="28"/>
          <w:szCs w:val="28"/>
        </w:rPr>
      </w:pPr>
      <w:bookmarkStart w:id="0" w:name="_GoBack"/>
      <w:r w:rsidRPr="009E22E4">
        <w:rPr>
          <w:b/>
          <w:sz w:val="28"/>
          <w:szCs w:val="28"/>
        </w:rPr>
        <w:t>Можно ли обменять товар, приобретенный по акции</w:t>
      </w:r>
      <w:bookmarkEnd w:id="0"/>
      <w:r w:rsidRPr="009E22E4">
        <w:rPr>
          <w:b/>
          <w:sz w:val="28"/>
          <w:szCs w:val="28"/>
        </w:rPr>
        <w:t>.</w:t>
      </w:r>
    </w:p>
    <w:p w:rsidR="00DE2D11" w:rsidRPr="009E22E4" w:rsidRDefault="00DE2D11" w:rsidP="009E22E4">
      <w:pPr>
        <w:spacing w:after="0" w:line="360" w:lineRule="auto"/>
        <w:ind w:firstLine="624"/>
        <w:rPr>
          <w:sz w:val="28"/>
          <w:szCs w:val="28"/>
        </w:rPr>
      </w:pPr>
      <w:r w:rsidRPr="009E22E4">
        <w:rPr>
          <w:sz w:val="28"/>
          <w:szCs w:val="28"/>
        </w:rPr>
        <w:t xml:space="preserve">В сезон распродаж многие магазины привлекают потребителей заманчивыми скидками и акциями. К сожалению, не редки случаи, когда выясняется, что товар, приобретенный по акции, не подходит. </w:t>
      </w:r>
    </w:p>
    <w:p w:rsidR="00DE2D11" w:rsidRPr="009E22E4" w:rsidRDefault="00DE2D11" w:rsidP="009E22E4">
      <w:pPr>
        <w:spacing w:after="0" w:line="360" w:lineRule="auto"/>
        <w:ind w:firstLine="624"/>
        <w:rPr>
          <w:sz w:val="28"/>
          <w:szCs w:val="28"/>
        </w:rPr>
      </w:pPr>
      <w:r w:rsidRPr="009E22E4">
        <w:rPr>
          <w:sz w:val="28"/>
          <w:szCs w:val="28"/>
        </w:rPr>
        <w:t xml:space="preserve">Многие магазины информируют потребителей, о том, что товар, приобретенный по акции, возврату или обмену не подлежит, но на самом деле это не так. </w:t>
      </w:r>
    </w:p>
    <w:p w:rsidR="00DE2D11" w:rsidRPr="009E22E4" w:rsidRDefault="00A44B3A" w:rsidP="009E22E4">
      <w:pPr>
        <w:spacing w:after="0" w:line="360" w:lineRule="auto"/>
        <w:ind w:firstLine="624"/>
        <w:rPr>
          <w:sz w:val="28"/>
          <w:szCs w:val="28"/>
        </w:rPr>
      </w:pPr>
      <w:r w:rsidRPr="009E22E4">
        <w:rPr>
          <w:sz w:val="28"/>
          <w:szCs w:val="28"/>
        </w:rPr>
        <w:t>На основании ст. 25 Закона РФ «О защите прав потребителей» е</w:t>
      </w:r>
      <w:r w:rsidR="00DE2D11" w:rsidRPr="009E22E4">
        <w:rPr>
          <w:sz w:val="28"/>
          <w:szCs w:val="28"/>
        </w:rPr>
        <w:t>сли вещь просто не подошла по форме, габаритам, фасону, расцветке, размеру или комплектации потребител</w:t>
      </w:r>
      <w:r w:rsidRPr="009E22E4">
        <w:rPr>
          <w:sz w:val="28"/>
          <w:szCs w:val="28"/>
        </w:rPr>
        <w:t xml:space="preserve">ь может обменять ее на аналогичную вещь необходимой формы, габаритов, фасона, расцветки, размера или комплектации. </w:t>
      </w:r>
    </w:p>
    <w:p w:rsidR="00A44B3A" w:rsidRPr="009E22E4" w:rsidRDefault="00A44B3A" w:rsidP="009E22E4">
      <w:pPr>
        <w:spacing w:after="0" w:line="360" w:lineRule="auto"/>
        <w:ind w:firstLine="624"/>
        <w:rPr>
          <w:sz w:val="28"/>
          <w:szCs w:val="28"/>
        </w:rPr>
      </w:pPr>
      <w:r w:rsidRPr="009E22E4">
        <w:rPr>
          <w:sz w:val="28"/>
          <w:szCs w:val="28"/>
        </w:rPr>
        <w:t xml:space="preserve">Обмен можно произвести в </w:t>
      </w:r>
      <w:proofErr w:type="gramStart"/>
      <w:r w:rsidRPr="009E22E4">
        <w:rPr>
          <w:sz w:val="28"/>
          <w:szCs w:val="28"/>
        </w:rPr>
        <w:t>течении</w:t>
      </w:r>
      <w:proofErr w:type="gramEnd"/>
      <w:r w:rsidRPr="009E22E4">
        <w:rPr>
          <w:sz w:val="28"/>
          <w:szCs w:val="28"/>
        </w:rPr>
        <w:t xml:space="preserve"> 14 дней с момента покупки, если товар не был в употреблении, сохранены его товарный вид, потребительские свойства, пломбы, фабричные ярлыки, а также имеется чек, подтверждающий факт покупки данного товара. </w:t>
      </w:r>
    </w:p>
    <w:p w:rsidR="00A44B3A" w:rsidRPr="009E22E4" w:rsidRDefault="00A44B3A" w:rsidP="009E22E4">
      <w:pPr>
        <w:spacing w:after="0" w:line="360" w:lineRule="auto"/>
        <w:ind w:firstLine="624"/>
        <w:rPr>
          <w:sz w:val="28"/>
          <w:szCs w:val="28"/>
        </w:rPr>
      </w:pPr>
      <w:r w:rsidRPr="009E22E4">
        <w:rPr>
          <w:sz w:val="28"/>
          <w:szCs w:val="28"/>
        </w:rPr>
        <w:t xml:space="preserve">В том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 – продажи и потребовать возврата уплаченных денежных средств. Деньги за товар продавец должен вернуть в  </w:t>
      </w:r>
      <w:proofErr w:type="gramStart"/>
      <w:r w:rsidRPr="009E22E4">
        <w:rPr>
          <w:sz w:val="28"/>
          <w:szCs w:val="28"/>
        </w:rPr>
        <w:t>течении</w:t>
      </w:r>
      <w:proofErr w:type="gramEnd"/>
      <w:r w:rsidRPr="009E22E4">
        <w:rPr>
          <w:sz w:val="28"/>
          <w:szCs w:val="28"/>
        </w:rPr>
        <w:t xml:space="preserve"> трех дней со дня возврата товара. </w:t>
      </w:r>
    </w:p>
    <w:p w:rsidR="00A44B3A" w:rsidRPr="009E22E4" w:rsidRDefault="00A44B3A" w:rsidP="009E22E4">
      <w:pPr>
        <w:spacing w:after="0" w:line="360" w:lineRule="auto"/>
        <w:ind w:firstLine="624"/>
        <w:rPr>
          <w:sz w:val="28"/>
          <w:szCs w:val="28"/>
        </w:rPr>
      </w:pPr>
      <w:r w:rsidRPr="009E22E4">
        <w:rPr>
          <w:sz w:val="28"/>
          <w:szCs w:val="28"/>
        </w:rPr>
        <w:t xml:space="preserve">Правительством РФ утвержден перечень товаров, которые не подлежать обмену в случае, если они не подошли по форме, габаритам, фасону, расцветке, размеру или комплектации. </w:t>
      </w:r>
      <w:r w:rsidR="006A3EFB" w:rsidRPr="009E22E4">
        <w:rPr>
          <w:sz w:val="28"/>
          <w:szCs w:val="28"/>
        </w:rPr>
        <w:t>К данным товарам относятся: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A3EFB" w:rsidRPr="009E22E4">
        <w:rPr>
          <w:rFonts w:ascii="Times New Roman" w:hAnsi="Times New Roman" w:cs="Times New Roman"/>
          <w:sz w:val="28"/>
          <w:szCs w:val="28"/>
        </w:rPr>
        <w:t>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6A3EFB" w:rsidRPr="009E22E4">
        <w:rPr>
          <w:rFonts w:ascii="Times New Roman" w:hAnsi="Times New Roman" w:cs="Times New Roman"/>
          <w:sz w:val="28"/>
          <w:szCs w:val="28"/>
        </w:rPr>
        <w:t>редметы личной гигиены (зубные щетки, расчески, заколки, бигуди для волос, парики, шиньоны и другие аналогичные товары)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A3EFB" w:rsidRPr="009E22E4">
        <w:rPr>
          <w:rFonts w:ascii="Times New Roman" w:hAnsi="Times New Roman" w:cs="Times New Roman"/>
          <w:sz w:val="28"/>
          <w:szCs w:val="28"/>
        </w:rPr>
        <w:t>арфюмерно-косметические товары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</w:t>
      </w:r>
      <w:r w:rsidR="006A3EFB" w:rsidRPr="009E22E4">
        <w:rPr>
          <w:rFonts w:ascii="Times New Roman" w:hAnsi="Times New Roman" w:cs="Times New Roman"/>
          <w:sz w:val="28"/>
          <w:szCs w:val="28"/>
        </w:rPr>
        <w:t>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6A3EFB" w:rsidRPr="009E22E4">
        <w:rPr>
          <w:rFonts w:ascii="Times New Roman" w:hAnsi="Times New Roman" w:cs="Times New Roman"/>
          <w:sz w:val="28"/>
          <w:szCs w:val="28"/>
        </w:rPr>
        <w:t>вейные и трикотажные изделия (изделия швейные и трикотажные бельевые, изделия чулочно-носочные)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A3EFB" w:rsidRPr="009E22E4">
        <w:rPr>
          <w:rFonts w:ascii="Times New Roman" w:hAnsi="Times New Roman" w:cs="Times New Roman"/>
          <w:sz w:val="28"/>
          <w:szCs w:val="28"/>
        </w:rPr>
        <w:t>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A3EFB" w:rsidRPr="009E22E4">
        <w:rPr>
          <w:rFonts w:ascii="Times New Roman" w:hAnsi="Times New Roman" w:cs="Times New Roman"/>
          <w:sz w:val="28"/>
          <w:szCs w:val="28"/>
        </w:rPr>
        <w:t xml:space="preserve">овары бытовой химии, пестициды и </w:t>
      </w:r>
      <w:proofErr w:type="spellStart"/>
      <w:r w:rsidR="006A3EFB" w:rsidRPr="009E22E4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A3EFB" w:rsidRPr="009E22E4">
        <w:rPr>
          <w:rFonts w:ascii="Times New Roman" w:hAnsi="Times New Roman" w:cs="Times New Roman"/>
          <w:sz w:val="28"/>
          <w:szCs w:val="28"/>
        </w:rPr>
        <w:t>ебель бытовая (мебельные гарнитуры и комплекты)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A3EFB" w:rsidRPr="009E22E4">
        <w:rPr>
          <w:rFonts w:ascii="Times New Roman" w:hAnsi="Times New Roman" w:cs="Times New Roman"/>
          <w:sz w:val="28"/>
          <w:szCs w:val="28"/>
        </w:rPr>
        <w:t>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A3EFB" w:rsidRPr="009E22E4">
        <w:rPr>
          <w:rFonts w:ascii="Times New Roman" w:hAnsi="Times New Roman" w:cs="Times New Roman"/>
          <w:sz w:val="28"/>
          <w:szCs w:val="28"/>
        </w:rPr>
        <w:t xml:space="preserve">втомобили и </w:t>
      </w:r>
      <w:proofErr w:type="spellStart"/>
      <w:r w:rsidR="006A3EFB" w:rsidRPr="009E22E4">
        <w:rPr>
          <w:rFonts w:ascii="Times New Roman" w:hAnsi="Times New Roman" w:cs="Times New Roman"/>
          <w:sz w:val="28"/>
          <w:szCs w:val="28"/>
        </w:rPr>
        <w:t>мотовелотовары</w:t>
      </w:r>
      <w:proofErr w:type="spellEnd"/>
      <w:r w:rsidR="006A3EFB" w:rsidRPr="009E22E4">
        <w:rPr>
          <w:rFonts w:ascii="Times New Roman" w:hAnsi="Times New Roman" w:cs="Times New Roman"/>
          <w:sz w:val="28"/>
          <w:szCs w:val="28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="006A3EFB" w:rsidRPr="009E22E4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6A3EFB" w:rsidRPr="009E22E4">
        <w:rPr>
          <w:rFonts w:ascii="Times New Roman" w:hAnsi="Times New Roman" w:cs="Times New Roman"/>
          <w:sz w:val="28"/>
          <w:szCs w:val="28"/>
        </w:rPr>
        <w:t xml:space="preserve"> бытового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A3EFB" w:rsidRPr="009E22E4">
        <w:rPr>
          <w:rFonts w:ascii="Times New Roman" w:hAnsi="Times New Roman" w:cs="Times New Roman"/>
          <w:sz w:val="28"/>
          <w:szCs w:val="28"/>
        </w:rPr>
        <w:t>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</w:t>
      </w:r>
      <w:r w:rsidR="006A3EFB" w:rsidRPr="009E22E4">
        <w:rPr>
          <w:rFonts w:ascii="Times New Roman" w:hAnsi="Times New Roman" w:cs="Times New Roman"/>
          <w:sz w:val="28"/>
          <w:szCs w:val="28"/>
        </w:rPr>
        <w:t>ражданское оружие, основные части гражданского и служебного огнестрельного оружия, патроны к нему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6A3EFB" w:rsidRPr="009E22E4">
        <w:rPr>
          <w:rFonts w:ascii="Times New Roman" w:hAnsi="Times New Roman" w:cs="Times New Roman"/>
          <w:sz w:val="28"/>
          <w:szCs w:val="28"/>
        </w:rPr>
        <w:t>ивотные и растения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FB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="006A3EFB" w:rsidRPr="009E22E4">
        <w:rPr>
          <w:rFonts w:ascii="Times New Roman" w:hAnsi="Times New Roman" w:cs="Times New Roman"/>
          <w:sz w:val="28"/>
          <w:szCs w:val="28"/>
        </w:rPr>
        <w:t xml:space="preserve">епериодические издания (книги, брошюры, альбомы, картографические и нотные издания, листовые </w:t>
      </w:r>
      <w:proofErr w:type="spellStart"/>
      <w:r w:rsidR="006A3EFB" w:rsidRPr="009E22E4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="006A3EFB" w:rsidRPr="009E22E4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воспроизведенные на технических носителях информации).</w:t>
      </w:r>
      <w:proofErr w:type="gramEnd"/>
    </w:p>
    <w:p w:rsidR="009E22E4" w:rsidRPr="009E22E4" w:rsidRDefault="006A3EFB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E22E4">
        <w:rPr>
          <w:rFonts w:ascii="Times New Roman" w:hAnsi="Times New Roman" w:cs="Times New Roman"/>
          <w:sz w:val="28"/>
          <w:szCs w:val="28"/>
        </w:rPr>
        <w:t xml:space="preserve">В случае, когда в товаре, приобретенном по акции, в течении гарантийного срока выявлен недостаток, потребитель </w:t>
      </w:r>
      <w:r w:rsidR="009E22E4" w:rsidRPr="009E22E4">
        <w:rPr>
          <w:rFonts w:ascii="Times New Roman" w:hAnsi="Times New Roman" w:cs="Times New Roman"/>
          <w:sz w:val="28"/>
          <w:szCs w:val="28"/>
        </w:rPr>
        <w:t xml:space="preserve">в соответствии со ст. 18 Закона РФ «О защите прав потребителей» покупатель имеет право: </w:t>
      </w:r>
    </w:p>
    <w:p w:rsidR="009E22E4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E22E4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9E22E4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E22E4">
        <w:rPr>
          <w:rFonts w:ascii="Times New Roman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9E22E4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E22E4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9E22E4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E22E4">
        <w:rPr>
          <w:rFonts w:ascii="Times New Roman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9E22E4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E22E4"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9E22E4" w:rsidRPr="009E22E4" w:rsidRDefault="009E22E4" w:rsidP="009E22E4">
      <w:pPr>
        <w:pStyle w:val="ConsPlusNormal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E22E4">
        <w:rPr>
          <w:rFonts w:ascii="Times New Roman" w:hAnsi="Times New Roman" w:cs="Times New Roman"/>
          <w:sz w:val="28"/>
          <w:szCs w:val="28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</w:t>
      </w:r>
      <w:hyperlink r:id="rId5" w:history="1">
        <w:r w:rsidRPr="009E22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22E4">
        <w:rPr>
          <w:rFonts w:ascii="Times New Roman" w:hAnsi="Times New Roman" w:cs="Times New Roman"/>
          <w:sz w:val="28"/>
          <w:szCs w:val="28"/>
        </w:rPr>
        <w:t xml:space="preserve"> для удовлетворения соответствующих требований потребителя.</w:t>
      </w:r>
    </w:p>
    <w:p w:rsidR="006A3EFB" w:rsidRPr="009E22E4" w:rsidRDefault="009E22E4" w:rsidP="009E22E4">
      <w:pPr>
        <w:spacing w:after="0" w:line="360" w:lineRule="auto"/>
        <w:ind w:firstLine="624"/>
        <w:rPr>
          <w:sz w:val="28"/>
          <w:szCs w:val="28"/>
        </w:rPr>
      </w:pPr>
      <w:r w:rsidRPr="009E22E4">
        <w:rPr>
          <w:sz w:val="28"/>
          <w:szCs w:val="28"/>
        </w:rPr>
        <w:t xml:space="preserve">Если при покупке товара до потребителя была доведена информация о дефектах, которые перечислены на ценнике, в товарном чеке, указаны при осмотре товара и благодаря которым товар продается с уценкой, то такой товар по причине обозначенного брака в изделии обмену и возврату не </w:t>
      </w:r>
      <w:r w:rsidRPr="009E22E4">
        <w:rPr>
          <w:sz w:val="28"/>
          <w:szCs w:val="28"/>
        </w:rPr>
        <w:lastRenderedPageBreak/>
        <w:t>подлежит. Однако он, согласно закону, может быть возвращен продавцу при обнаружении иных необозначенных изъянов.</w:t>
      </w:r>
    </w:p>
    <w:p w:rsidR="00A44B3A" w:rsidRPr="009E22E4" w:rsidRDefault="00A44B3A" w:rsidP="009E22E4">
      <w:pPr>
        <w:spacing w:after="0" w:line="360" w:lineRule="auto"/>
        <w:ind w:firstLine="624"/>
        <w:rPr>
          <w:sz w:val="28"/>
          <w:szCs w:val="28"/>
        </w:rPr>
      </w:pPr>
    </w:p>
    <w:p w:rsidR="00DE2D11" w:rsidRPr="009E22E4" w:rsidRDefault="00DE2D11" w:rsidP="009E22E4">
      <w:pPr>
        <w:spacing w:after="0" w:line="360" w:lineRule="auto"/>
        <w:ind w:firstLine="624"/>
        <w:rPr>
          <w:sz w:val="28"/>
          <w:szCs w:val="28"/>
        </w:rPr>
      </w:pPr>
    </w:p>
    <w:sectPr w:rsidR="00DE2D11" w:rsidRPr="009E22E4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9E"/>
    <w:rsid w:val="00032808"/>
    <w:rsid w:val="00041BD2"/>
    <w:rsid w:val="000718BB"/>
    <w:rsid w:val="00085BBA"/>
    <w:rsid w:val="00090D7B"/>
    <w:rsid w:val="000C02D6"/>
    <w:rsid w:val="000F163E"/>
    <w:rsid w:val="00313E2B"/>
    <w:rsid w:val="0032553C"/>
    <w:rsid w:val="00337781"/>
    <w:rsid w:val="003907E7"/>
    <w:rsid w:val="00415EFB"/>
    <w:rsid w:val="00445D6A"/>
    <w:rsid w:val="004C043A"/>
    <w:rsid w:val="004C1EC8"/>
    <w:rsid w:val="004F6E66"/>
    <w:rsid w:val="0051344B"/>
    <w:rsid w:val="00545449"/>
    <w:rsid w:val="005B247C"/>
    <w:rsid w:val="005E479E"/>
    <w:rsid w:val="00641A1B"/>
    <w:rsid w:val="006A0758"/>
    <w:rsid w:val="006A3EFB"/>
    <w:rsid w:val="006B7F89"/>
    <w:rsid w:val="006C52DD"/>
    <w:rsid w:val="006E7BA8"/>
    <w:rsid w:val="006F48D1"/>
    <w:rsid w:val="00776E47"/>
    <w:rsid w:val="007F0BF5"/>
    <w:rsid w:val="0086030A"/>
    <w:rsid w:val="008B162A"/>
    <w:rsid w:val="00903FC6"/>
    <w:rsid w:val="009952F6"/>
    <w:rsid w:val="009E22E4"/>
    <w:rsid w:val="00A40A44"/>
    <w:rsid w:val="00A44B3A"/>
    <w:rsid w:val="00AB20C2"/>
    <w:rsid w:val="00AE1121"/>
    <w:rsid w:val="00B31604"/>
    <w:rsid w:val="00B45BAD"/>
    <w:rsid w:val="00B651FD"/>
    <w:rsid w:val="00B849CD"/>
    <w:rsid w:val="00C31046"/>
    <w:rsid w:val="00C47F92"/>
    <w:rsid w:val="00C80301"/>
    <w:rsid w:val="00CB0EC0"/>
    <w:rsid w:val="00CE6093"/>
    <w:rsid w:val="00D24B57"/>
    <w:rsid w:val="00D64C19"/>
    <w:rsid w:val="00D80287"/>
    <w:rsid w:val="00DC32F3"/>
    <w:rsid w:val="00DE1693"/>
    <w:rsid w:val="00DE2D11"/>
    <w:rsid w:val="00E61379"/>
    <w:rsid w:val="00E655FD"/>
    <w:rsid w:val="00F128F9"/>
    <w:rsid w:val="00F2297D"/>
    <w:rsid w:val="00F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FB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FB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621B864A4D3C9AB4F97CB249274966E2F2AC0F44A2B72A15DA81F8D327047FB92D44154679F8E8D8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2014-05-21T05:51:00Z</dcterms:created>
  <dcterms:modified xsi:type="dcterms:W3CDTF">2014-05-21T05:51:00Z</dcterms:modified>
</cp:coreProperties>
</file>